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6396" w14:textId="646E67D2" w:rsidR="00DD537C" w:rsidRDefault="00DD537C" w:rsidP="00DD537C">
      <w:pPr>
        <w:pStyle w:val="Kategorie"/>
        <w:tabs>
          <w:tab w:val="left" w:pos="2977"/>
          <w:tab w:val="left" w:pos="6804"/>
        </w:tabs>
        <w:spacing w:before="0" w:after="120"/>
        <w:outlineLvl w:val="0"/>
        <w:rPr>
          <w:bCs/>
          <w:sz w:val="28"/>
          <w:szCs w:val="28"/>
        </w:rPr>
      </w:pPr>
      <w:r>
        <w:rPr>
          <w:bCs/>
          <w:sz w:val="28"/>
          <w:szCs w:val="28"/>
        </w:rPr>
        <w:t>Name: __________</w:t>
      </w:r>
      <w:r>
        <w:rPr>
          <w:bCs/>
          <w:sz w:val="28"/>
          <w:szCs w:val="28"/>
        </w:rPr>
        <w:tab/>
        <w:t>Class: ___</w:t>
      </w:r>
      <w:r>
        <w:rPr>
          <w:bCs/>
          <w:sz w:val="28"/>
          <w:szCs w:val="28"/>
        </w:rPr>
        <w:tab/>
        <w:t>Date: ________</w:t>
      </w:r>
    </w:p>
    <w:p w14:paraId="62C15DC9" w14:textId="3566ED8B" w:rsidR="00DD537C" w:rsidRPr="00FF78EF" w:rsidRDefault="00DD537C" w:rsidP="006F1403">
      <w:pPr>
        <w:pStyle w:val="berschrift1"/>
        <w:spacing w:before="480" w:after="120"/>
      </w:pPr>
      <w:r>
        <w:t>Task 2</w:t>
      </w:r>
    </w:p>
    <w:p w14:paraId="07833756" w14:textId="4059A88D" w:rsidR="004B4FD0" w:rsidRDefault="005569AE" w:rsidP="000E3CC9">
      <w:pPr>
        <w:pStyle w:val="berschrift1"/>
      </w:pPr>
      <w:r>
        <w:t>Indoor climate</w:t>
      </w:r>
    </w:p>
    <w:p w14:paraId="289BBB39" w14:textId="77777777" w:rsidR="005569AE" w:rsidRPr="008D1656" w:rsidRDefault="005569AE" w:rsidP="005569AE">
      <w:pPr>
        <w:pStyle w:val="Abstract"/>
        <w:rPr>
          <w:rFonts w:ascii="Arial" w:hAnsi="Arial" w:cs="Arial"/>
        </w:rPr>
      </w:pPr>
      <w:r>
        <w:rPr>
          <w:rFonts w:ascii="Arial" w:hAnsi="Arial"/>
        </w:rPr>
        <w:t>In this task, our sensor station will monitor the indoor climate and warn us if it is too hot, too moist, too dark, or too loud – or if the air quality drops (for instance due to excessive CO</w:t>
      </w:r>
      <w:r>
        <w:rPr>
          <w:rFonts w:ascii="Arial" w:hAnsi="Arial"/>
          <w:vertAlign w:val="subscript"/>
        </w:rPr>
        <w:t>2</w:t>
      </w:r>
      <w:r>
        <w:rPr>
          <w:rFonts w:ascii="Arial" w:hAnsi="Arial"/>
        </w:rPr>
        <w:t>).</w:t>
      </w:r>
    </w:p>
    <w:p w14:paraId="796A483B" w14:textId="77777777" w:rsidR="005569AE" w:rsidRDefault="005569AE" w:rsidP="005569AE">
      <w:pPr>
        <w:pStyle w:val="berschrift2"/>
      </w:pPr>
      <w:r>
        <w:t>Construction task</w:t>
      </w:r>
    </w:p>
    <w:p w14:paraId="7D61E70E" w14:textId="77777777" w:rsidR="005569AE" w:rsidRDefault="005569AE" w:rsidP="005569AE">
      <w:pPr>
        <w:rPr>
          <w:rFonts w:asciiTheme="minorBidi" w:hAnsiTheme="minorBidi" w:cstheme="minorBidi"/>
        </w:rPr>
      </w:pPr>
      <w:r>
        <w:rPr>
          <w:rFonts w:asciiTheme="minorBidi" w:hAnsiTheme="minorBidi"/>
        </w:rPr>
        <w:t>You can use the sensor station you built in task 1 without modification.</w:t>
      </w:r>
    </w:p>
    <w:p w14:paraId="2FEA0C62" w14:textId="77777777" w:rsidR="005569AE" w:rsidRDefault="005569AE" w:rsidP="005569AE">
      <w:pPr>
        <w:rPr>
          <w:rFonts w:asciiTheme="minorBidi" w:hAnsiTheme="minorBidi" w:cstheme="minorBidi"/>
        </w:rPr>
      </w:pPr>
    </w:p>
    <w:p w14:paraId="40E9CEAA" w14:textId="77777777" w:rsidR="005569AE" w:rsidRDefault="005569AE" w:rsidP="005569AE">
      <w:pPr>
        <w:pStyle w:val="berschrift2"/>
      </w:pPr>
      <w:r>
        <w:t>Programming tasks</w:t>
      </w:r>
    </w:p>
    <w:p w14:paraId="64AA1909" w14:textId="77777777" w:rsidR="005569AE" w:rsidRDefault="005569AE" w:rsidP="005569AE">
      <w:pPr>
        <w:rPr>
          <w:rFonts w:asciiTheme="minorBidi" w:hAnsiTheme="minorBidi" w:cstheme="minorBidi"/>
        </w:rPr>
      </w:pPr>
    </w:p>
    <w:p w14:paraId="6C8F60D5" w14:textId="77777777" w:rsidR="005569AE" w:rsidRDefault="005569AE" w:rsidP="005569AE">
      <w:pPr>
        <w:rPr>
          <w:rFonts w:asciiTheme="minorBidi" w:hAnsiTheme="minorBidi" w:cstheme="minorBidi"/>
          <w:b/>
        </w:rPr>
      </w:pPr>
      <w:r>
        <w:rPr>
          <w:rFonts w:asciiTheme="minorBidi" w:hAnsiTheme="minorBidi"/>
          <w:b/>
        </w:rPr>
        <w:t>1. Measuring indoor climate values</w:t>
      </w:r>
    </w:p>
    <w:p w14:paraId="5382C12A" w14:textId="77777777" w:rsidR="005569AE" w:rsidRDefault="005569AE" w:rsidP="005569AE">
      <w:pPr>
        <w:rPr>
          <w:rFonts w:asciiTheme="minorBidi" w:hAnsiTheme="minorBidi" w:cstheme="minorBidi"/>
        </w:rPr>
      </w:pPr>
      <w:r>
        <w:rPr>
          <w:rFonts w:asciiTheme="minorBidi" w:hAnsiTheme="minorBidi"/>
        </w:rPr>
        <w:t>You can use the measured values for “humidity” and “temperature” collected in task 1 to determine not only the weather, but also the indoor climate.</w:t>
      </w:r>
    </w:p>
    <w:p w14:paraId="5A3956C7" w14:textId="77777777" w:rsidR="005569AE" w:rsidRDefault="005569AE" w:rsidP="005569AE">
      <w:pPr>
        <w:rPr>
          <w:rFonts w:asciiTheme="minorBidi" w:hAnsiTheme="minorBidi" w:cstheme="minorBidi"/>
        </w:rPr>
      </w:pPr>
      <w:r>
        <w:rPr>
          <w:rFonts w:asciiTheme="minorBidi" w:hAnsiTheme="minorBidi"/>
        </w:rPr>
        <w:t xml:space="preserve">Humidity and temperature are important factors for a good indoor climate. The (absolute) humidity indicates the quantity of water (in g) which is present in a cubic meter (m³) of air as water vapour. </w:t>
      </w:r>
    </w:p>
    <w:p w14:paraId="64C2E70F" w14:textId="316B8783" w:rsidR="005569AE" w:rsidRDefault="005569AE" w:rsidP="005569AE">
      <w:pPr>
        <w:rPr>
          <w:rFonts w:asciiTheme="minorBidi" w:hAnsiTheme="minorBidi" w:cstheme="minorBidi"/>
        </w:rPr>
      </w:pPr>
      <w:r>
        <w:rPr>
          <w:rFonts w:asciiTheme="minorBidi" w:hAnsiTheme="minorBidi"/>
        </w:rPr>
        <w:t>The sensor measures the relative humidity, or the quotients of (absolute) humidity and the maximum possible humidity in %. The maximum humidity changes with the temperature: At 0°C, air can absorb a maximum of 5g of water vapour, at 30°C, however, it can absorb 30g – therefore, cold air is “dryer” than warm air.</w:t>
      </w:r>
    </w:p>
    <w:p w14:paraId="24271154" w14:textId="77777777" w:rsidR="005569AE" w:rsidRDefault="005569AE" w:rsidP="005569AE">
      <w:pPr>
        <w:rPr>
          <w:rFonts w:asciiTheme="minorBidi" w:hAnsiTheme="minorBidi" w:cstheme="minorBidi"/>
        </w:rPr>
      </w:pPr>
      <w:r>
        <w:rPr>
          <w:rFonts w:asciiTheme="minorBidi" w:hAnsiTheme="minorBidi"/>
        </w:rPr>
        <w:t xml:space="preserve">A relative humidity of 45-55% at a temperature of 20°C is considered the optimal indoor climate for living and working areas. </w:t>
      </w:r>
    </w:p>
    <w:p w14:paraId="09D0860E" w14:textId="77777777" w:rsidR="005569AE" w:rsidRDefault="005569AE" w:rsidP="005569AE">
      <w:pPr>
        <w:rPr>
          <w:rFonts w:asciiTheme="minorBidi" w:hAnsiTheme="minorBidi" w:cstheme="minorBidi"/>
        </w:rPr>
      </w:pPr>
    </w:p>
    <w:p w14:paraId="1FB385F4" w14:textId="77777777" w:rsidR="005569AE" w:rsidRDefault="005569AE" w:rsidP="005569AE">
      <w:pPr>
        <w:rPr>
          <w:rFonts w:asciiTheme="minorBidi" w:hAnsiTheme="minorBidi" w:cstheme="minorBidi"/>
        </w:rPr>
      </w:pPr>
      <w:r>
        <w:rPr>
          <w:rFonts w:asciiTheme="minorBidi" w:hAnsiTheme="minorBidi"/>
        </w:rPr>
        <w:t>1a. Adjust the display configuration for the weather station from task 1 so that it displays relative humidity and temperature.</w:t>
      </w:r>
    </w:p>
    <w:p w14:paraId="4526A454" w14:textId="77777777" w:rsidR="005569AE" w:rsidRDefault="005569AE" w:rsidP="005569AE">
      <w:pPr>
        <w:rPr>
          <w:rFonts w:asciiTheme="minorBidi" w:hAnsiTheme="minorBidi" w:cstheme="minorBidi"/>
        </w:rPr>
      </w:pPr>
    </w:p>
    <w:p w14:paraId="767AF750" w14:textId="77777777" w:rsidR="005569AE" w:rsidRDefault="005569AE" w:rsidP="005569AE">
      <w:pPr>
        <w:rPr>
          <w:rFonts w:asciiTheme="minorBidi" w:hAnsiTheme="minorBidi" w:cstheme="minorBidi"/>
        </w:rPr>
      </w:pPr>
      <w:r>
        <w:rPr>
          <w:rFonts w:asciiTheme="minorBidi" w:hAnsiTheme="minorBidi"/>
        </w:rPr>
        <w:t>1b. Modify the Blockly program for the weather station to make it into an indoor climate station.</w:t>
      </w:r>
    </w:p>
    <w:p w14:paraId="666EBF3B" w14:textId="77777777" w:rsidR="005569AE" w:rsidRDefault="005569AE" w:rsidP="005569AE">
      <w:pPr>
        <w:rPr>
          <w:rFonts w:asciiTheme="minorBidi" w:hAnsiTheme="minorBidi" w:cstheme="minorBidi"/>
        </w:rPr>
      </w:pPr>
    </w:p>
    <w:p w14:paraId="5F1DE618" w14:textId="73787324" w:rsidR="005569AE" w:rsidRDefault="005569AE" w:rsidP="008300F7">
      <w:pPr>
        <w:rPr>
          <w:rFonts w:asciiTheme="minorBidi" w:hAnsiTheme="minorBidi" w:cstheme="minorBidi"/>
        </w:rPr>
      </w:pPr>
      <w:r>
        <w:rPr>
          <w:rFonts w:asciiTheme="minorBidi" w:hAnsiTheme="minorBidi"/>
          <w:b/>
        </w:rPr>
        <w:t>Note</w:t>
      </w:r>
      <w:r>
        <w:rPr>
          <w:rFonts w:asciiTheme="minorBidi" w:hAnsiTheme="minorBidi"/>
        </w:rPr>
        <w:t>: The sensor will need around 10 seconds after the program is started for the measured values to stabilise [1].</w:t>
      </w:r>
      <w:r>
        <w:br w:type="page"/>
      </w:r>
    </w:p>
    <w:p w14:paraId="191117CA" w14:textId="77777777" w:rsidR="005569AE" w:rsidRPr="00E63CC9" w:rsidRDefault="005569AE" w:rsidP="005569AE">
      <w:pPr>
        <w:rPr>
          <w:rFonts w:asciiTheme="minorBidi" w:hAnsiTheme="minorBidi" w:cstheme="minorBidi"/>
          <w:b/>
        </w:rPr>
      </w:pPr>
      <w:r>
        <w:rPr>
          <w:rFonts w:asciiTheme="minorBidi" w:hAnsiTheme="minorBidi"/>
          <w:b/>
        </w:rPr>
        <w:lastRenderedPageBreak/>
        <w:t>2. Measuring air quality</w:t>
      </w:r>
    </w:p>
    <w:p w14:paraId="3FCA5788" w14:textId="77777777" w:rsidR="005569AE" w:rsidRDefault="005569AE" w:rsidP="005569AE">
      <w:pPr>
        <w:rPr>
          <w:rFonts w:asciiTheme="minorBidi" w:hAnsiTheme="minorBidi" w:cstheme="minorBidi"/>
        </w:rPr>
      </w:pPr>
      <w:r>
        <w:rPr>
          <w:rFonts w:asciiTheme="minorBidi" w:hAnsiTheme="minorBidi"/>
        </w:rPr>
        <w:t xml:space="preserve">The environmental sensor can detect a variety of gases in the ambient air, such as formaldehyde, alcohol, solvents, and evaporating varnishes, stains, cleaning agents, or adhesives. It can use these to determine an Index for Air Quality, IAQ in a range of 0-500. </w:t>
      </w:r>
    </w:p>
    <w:p w14:paraId="508CCA42" w14:textId="77777777" w:rsidR="005569AE" w:rsidRDefault="005569AE" w:rsidP="005569AE">
      <w:pPr>
        <w:rPr>
          <w:rFonts w:asciiTheme="minorBidi" w:hAnsiTheme="minorBidi" w:cstheme="minorBidi"/>
        </w:rPr>
      </w:pPr>
      <w:r>
        <w:rPr>
          <w:rFonts w:asciiTheme="minorBidi" w:hAnsiTheme="minorBidi"/>
        </w:rPr>
        <w:t>An IAQ value below 50 indicates good air quality, while a value over 200 indicates significant contamination in the air (see table).</w:t>
      </w:r>
    </w:p>
    <w:p w14:paraId="44381540" w14:textId="77777777" w:rsidR="005569AE" w:rsidRDefault="005569AE" w:rsidP="005569AE">
      <w:pPr>
        <w:rPr>
          <w:rFonts w:asciiTheme="minorBidi" w:hAnsiTheme="minorBidi" w:cstheme="minorBidi"/>
        </w:rPr>
      </w:pPr>
    </w:p>
    <w:p w14:paraId="369418D5" w14:textId="77777777" w:rsidR="005569AE" w:rsidRDefault="005569AE" w:rsidP="005569AE">
      <w:pPr>
        <w:rPr>
          <w:rFonts w:asciiTheme="minorBidi" w:hAnsiTheme="minorBidi" w:cstheme="minorBidi"/>
        </w:rPr>
      </w:pPr>
      <w:r>
        <w:rPr>
          <w:rFonts w:asciiTheme="minorBidi" w:hAnsiTheme="minorBidi"/>
          <w:noProof/>
        </w:rPr>
        <w:drawing>
          <wp:inline distT="0" distB="0" distL="0" distR="0" wp14:anchorId="6DF9EE34" wp14:editId="28342AEA">
            <wp:extent cx="5760085" cy="2881630"/>
            <wp:effectExtent l="0" t="0" r="0" b="0"/>
            <wp:docPr id="16" name="Grafik 1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isch enthält.&#10;&#10;Automatisch generierte Beschreibung"/>
                    <pic:cNvPicPr/>
                  </pic:nvPicPr>
                  <pic:blipFill>
                    <a:blip r:embed="rId10"/>
                    <a:stretch>
                      <a:fillRect/>
                    </a:stretch>
                  </pic:blipFill>
                  <pic:spPr>
                    <a:xfrm>
                      <a:off x="0" y="0"/>
                      <a:ext cx="5760085" cy="2881630"/>
                    </a:xfrm>
                    <a:prstGeom prst="rect">
                      <a:avLst/>
                    </a:prstGeom>
                  </pic:spPr>
                </pic:pic>
              </a:graphicData>
            </a:graphic>
          </wp:inline>
        </w:drawing>
      </w:r>
    </w:p>
    <w:p w14:paraId="6A898263" w14:textId="77777777" w:rsidR="005569AE" w:rsidRPr="00492A3E" w:rsidRDefault="005569AE" w:rsidP="005569AE">
      <w:pPr>
        <w:jc w:val="center"/>
        <w:rPr>
          <w:rFonts w:asciiTheme="minorBidi" w:hAnsiTheme="minorBidi" w:cstheme="minorBidi"/>
        </w:rPr>
      </w:pPr>
      <w:r>
        <w:rPr>
          <w:rFonts w:asciiTheme="minorBidi" w:hAnsiTheme="minorBidi"/>
        </w:rPr>
        <w:t>Index of Air Quality [2]</w:t>
      </w:r>
    </w:p>
    <w:p w14:paraId="385BF618" w14:textId="77777777" w:rsidR="005569AE" w:rsidRDefault="005569AE" w:rsidP="005569AE">
      <w:pPr>
        <w:rPr>
          <w:rFonts w:asciiTheme="minorBidi" w:hAnsiTheme="minorBidi" w:cstheme="minorBidi"/>
        </w:rPr>
      </w:pPr>
    </w:p>
    <w:p w14:paraId="3AFCC04D" w14:textId="77777777" w:rsidR="005569AE" w:rsidRDefault="005569AE" w:rsidP="005569AE">
      <w:pPr>
        <w:rPr>
          <w:rFonts w:asciiTheme="minorBidi" w:hAnsiTheme="minorBidi" w:cstheme="minorBidi"/>
        </w:rPr>
      </w:pPr>
      <w:r>
        <w:rPr>
          <w:rFonts w:asciiTheme="minorBidi" w:hAnsiTheme="minorBidi"/>
        </w:rPr>
        <w:t>2a. Adjust the display configuration of the indoor climate station so that it outputs the air quality.</w:t>
      </w:r>
    </w:p>
    <w:p w14:paraId="0D6A0BB0" w14:textId="77777777" w:rsidR="005569AE" w:rsidRDefault="005569AE" w:rsidP="005569AE">
      <w:pPr>
        <w:rPr>
          <w:rFonts w:asciiTheme="minorBidi" w:hAnsiTheme="minorBidi" w:cstheme="minorBidi"/>
        </w:rPr>
      </w:pPr>
    </w:p>
    <w:p w14:paraId="384F1DE1" w14:textId="77777777" w:rsidR="005569AE" w:rsidRDefault="005569AE" w:rsidP="005569AE">
      <w:pPr>
        <w:rPr>
          <w:rFonts w:asciiTheme="minorBidi" w:hAnsiTheme="minorBidi" w:cstheme="minorBidi"/>
        </w:rPr>
      </w:pPr>
      <w:r>
        <w:rPr>
          <w:rFonts w:asciiTheme="minorBidi" w:hAnsiTheme="minorBidi"/>
        </w:rPr>
        <w:t>2b. Expand the Blockly program for the indoor climate station accordingly.</w:t>
      </w:r>
    </w:p>
    <w:p w14:paraId="4E3A0A64" w14:textId="77777777" w:rsidR="005569AE" w:rsidRDefault="005569AE" w:rsidP="005569AE">
      <w:pPr>
        <w:rPr>
          <w:rFonts w:asciiTheme="minorBidi" w:hAnsiTheme="minorBidi" w:cstheme="minorBidi"/>
          <w:b/>
        </w:rPr>
      </w:pPr>
    </w:p>
    <w:p w14:paraId="23AD8D60" w14:textId="77777777" w:rsidR="005569AE" w:rsidRDefault="005569AE" w:rsidP="005569AE">
      <w:pPr>
        <w:rPr>
          <w:rFonts w:asciiTheme="minorBidi" w:hAnsiTheme="minorBidi" w:cstheme="minorBidi"/>
        </w:rPr>
      </w:pPr>
      <w:r>
        <w:rPr>
          <w:rFonts w:asciiTheme="minorBidi" w:hAnsiTheme="minorBidi"/>
          <w:b/>
        </w:rPr>
        <w:t>Note</w:t>
      </w:r>
      <w:r>
        <w:rPr>
          <w:rFonts w:asciiTheme="minorBidi" w:hAnsiTheme="minorBidi"/>
        </w:rPr>
        <w:t>: When the program is started, the air quality sensor is calibrated automatically. The calibration process will take five minutes, and the progress is displayed on the console. During this time, -1 will be indicated as the IAQ value.</w:t>
      </w:r>
    </w:p>
    <w:p w14:paraId="541556B1" w14:textId="77777777" w:rsidR="005569AE" w:rsidRDefault="005569AE" w:rsidP="005569AE">
      <w:pPr>
        <w:rPr>
          <w:rFonts w:asciiTheme="minorBidi" w:hAnsiTheme="minorBidi" w:cstheme="minorBidi"/>
        </w:rPr>
      </w:pPr>
    </w:p>
    <w:p w14:paraId="51ABB4B1" w14:textId="77777777" w:rsidR="005569AE" w:rsidRDefault="005569AE" w:rsidP="005569AE">
      <w:pPr>
        <w:spacing w:after="0"/>
        <w:jc w:val="left"/>
        <w:rPr>
          <w:rFonts w:asciiTheme="minorBidi" w:hAnsiTheme="minorBidi" w:cstheme="minorBidi"/>
        </w:rPr>
      </w:pPr>
      <w:r>
        <w:br w:type="page"/>
      </w:r>
    </w:p>
    <w:p w14:paraId="433FD5D3" w14:textId="77777777" w:rsidR="005569AE" w:rsidRDefault="005569AE" w:rsidP="005569AE">
      <w:pPr>
        <w:pStyle w:val="berschrift2"/>
        <w:pageBreakBefore/>
      </w:pPr>
      <w:r>
        <w:lastRenderedPageBreak/>
        <w:t>Experimental tasks</w:t>
      </w:r>
    </w:p>
    <w:p w14:paraId="02FACC3C" w14:textId="77777777" w:rsidR="005569AE" w:rsidRDefault="005569AE" w:rsidP="005569AE">
      <w:pPr>
        <w:rPr>
          <w:rFonts w:asciiTheme="minorBidi" w:hAnsiTheme="minorBidi" w:cstheme="minorBidi"/>
        </w:rPr>
      </w:pPr>
    </w:p>
    <w:p w14:paraId="6A79BF55" w14:textId="77777777" w:rsidR="005569AE" w:rsidRDefault="005569AE" w:rsidP="005569AE">
      <w:pPr>
        <w:rPr>
          <w:rFonts w:asciiTheme="minorBidi" w:hAnsiTheme="minorBidi" w:cstheme="minorBidi"/>
        </w:rPr>
      </w:pPr>
      <w:r>
        <w:rPr>
          <w:rFonts w:asciiTheme="minorBidi" w:hAnsiTheme="minorBidi"/>
          <w:b/>
        </w:rPr>
        <w:t>1. Brightness</w:t>
      </w:r>
    </w:p>
    <w:p w14:paraId="5BAE2028" w14:textId="77777777" w:rsidR="005569AE" w:rsidRDefault="005569AE" w:rsidP="005569AE">
      <w:pPr>
        <w:rPr>
          <w:rFonts w:asciiTheme="minorBidi" w:hAnsiTheme="minorBidi" w:cstheme="minorBidi"/>
        </w:rPr>
      </w:pPr>
      <w:r>
        <w:rPr>
          <w:rFonts w:asciiTheme="minorBidi" w:hAnsiTheme="minorBidi"/>
        </w:rPr>
        <w:t xml:space="preserve">In contrast to the phototransistor, which was used in task 2 of the Robotics Base Set as a sensor in a light barrier, a photoresistor (LDR – </w:t>
      </w:r>
      <w:r>
        <w:rPr>
          <w:rFonts w:asciiTheme="minorBidi" w:hAnsiTheme="minorBidi"/>
          <w:i/>
        </w:rPr>
        <w:t>Light Dependent Resistor</w:t>
      </w:r>
      <w:r>
        <w:rPr>
          <w:rFonts w:asciiTheme="minorBidi" w:hAnsiTheme="minorBidi"/>
        </w:rPr>
        <w:t>) is not a digital sensor, but rather an analogue one. We can use it to determine the ambient brightness.</w:t>
      </w:r>
    </w:p>
    <w:p w14:paraId="42148E2D" w14:textId="3B3FD1EA" w:rsidR="005569AE" w:rsidRDefault="005569AE" w:rsidP="005569AE">
      <w:pPr>
        <w:rPr>
          <w:rFonts w:asciiTheme="minorBidi" w:hAnsiTheme="minorBidi" w:cstheme="minorBidi"/>
        </w:rPr>
      </w:pPr>
      <w:r>
        <w:rPr>
          <w:rFonts w:asciiTheme="minorBidi" w:hAnsiTheme="minorBidi"/>
        </w:rPr>
        <w:t xml:space="preserve">Lux (1x) is the unit for illumination level – the luminous flux (measured in lumens) that strikes a certain surface. The following formula applies: 1 Lux = 1 Lumen/m². A lux corresponds to around the illumination level that can be measured at one meter's distance from a candle flame. </w:t>
      </w:r>
    </w:p>
    <w:p w14:paraId="299F208D" w14:textId="77777777" w:rsidR="005569AE" w:rsidRDefault="005569AE" w:rsidP="005569AE">
      <w:pPr>
        <w:rPr>
          <w:rFonts w:asciiTheme="minorBidi" w:hAnsiTheme="minorBidi" w:cstheme="minorBidi"/>
        </w:rPr>
      </w:pPr>
      <w:r>
        <w:rPr>
          <w:rFonts w:asciiTheme="minorBidi" w:hAnsiTheme="minorBidi"/>
        </w:rPr>
        <w:t xml:space="preserve">For comparison: On a cloudless summer day, the illumination level under direct sunlight can reach 100,000 lux, but on a cloudy winter day it will be only around 2,000 lux. </w:t>
      </w:r>
    </w:p>
    <w:p w14:paraId="58B090A5" w14:textId="77777777" w:rsidR="005569AE" w:rsidRDefault="005569AE" w:rsidP="005569AE">
      <w:pPr>
        <w:rPr>
          <w:rFonts w:asciiTheme="minorBidi" w:hAnsiTheme="minorBidi" w:cstheme="minorBidi"/>
        </w:rPr>
      </w:pPr>
      <w:r>
        <w:rPr>
          <w:rFonts w:asciiTheme="minorBidi" w:hAnsiTheme="minorBidi"/>
        </w:rPr>
        <w:t>The fischertechnik photoresistor delivers resistance values up to more than 60 kOhm; the brighter it is, the lower the resistance. A resistance value of 1 kOhm corresponds to around 1000 lux, the so-called “resistance under illumination”). The characteristic curve for resistance indicates the relationship between resistance value and illumination level. It is logarithmic (note the scales):</w:t>
      </w:r>
    </w:p>
    <w:p w14:paraId="08A9F877" w14:textId="77777777" w:rsidR="005569AE" w:rsidRDefault="005569AE" w:rsidP="005569AE">
      <w:pPr>
        <w:rPr>
          <w:rFonts w:asciiTheme="minorBidi" w:hAnsiTheme="minorBidi" w:cstheme="minorBidi"/>
        </w:rPr>
      </w:pPr>
    </w:p>
    <w:p w14:paraId="21D4093C" w14:textId="595B42E7" w:rsidR="00AA2A85" w:rsidRDefault="00DE4E00" w:rsidP="005569AE">
      <w:pPr>
        <w:rPr>
          <w:rFonts w:asciiTheme="minorBidi" w:hAnsiTheme="minorBidi" w:cstheme="minorBidi"/>
        </w:rPr>
      </w:pPr>
      <w:r>
        <w:rPr>
          <w:rFonts w:asciiTheme="minorBidi" w:hAnsiTheme="minorBidi"/>
          <w:noProof/>
        </w:rPr>
        <mc:AlternateContent>
          <mc:Choice Requires="wps">
            <w:drawing>
              <wp:anchor distT="45720" distB="45720" distL="114300" distR="114300" simplePos="0" relativeHeight="251663360" behindDoc="0" locked="0" layoutInCell="1" allowOverlap="1" wp14:anchorId="1D2280E5" wp14:editId="7D2EBC86">
                <wp:simplePos x="0" y="0"/>
                <wp:positionH relativeFrom="column">
                  <wp:posOffset>2404745</wp:posOffset>
                </wp:positionH>
                <wp:positionV relativeFrom="paragraph">
                  <wp:posOffset>391160</wp:posOffset>
                </wp:positionV>
                <wp:extent cx="1314450" cy="2286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w="9525">
                          <a:noFill/>
                          <a:miter lim="800000"/>
                          <a:headEnd/>
                          <a:tailEnd/>
                        </a:ln>
                      </wps:spPr>
                      <wps:txbx>
                        <w:txbxContent>
                          <w:p w14:paraId="4B04C331" w14:textId="2A6953EE" w:rsidR="00DE4E00" w:rsidRPr="00DE4E00" w:rsidRDefault="00DE4E00" w:rsidP="00D06E5A">
                            <w:pPr>
                              <w:jc w:val="left"/>
                              <w:rPr>
                                <w:rFonts w:ascii="Arial" w:hAnsi="Arial" w:cs="Arial"/>
                                <w:sz w:val="20"/>
                              </w:rPr>
                            </w:pPr>
                            <w:r>
                              <w:rPr>
                                <w:rFonts w:ascii="Arial" w:hAnsi="Arial"/>
                                <w:sz w:val="20"/>
                              </w:rPr>
                              <w:t>LDR characteristic curve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280E5" id="_x0000_t202" coordsize="21600,21600" o:spt="202" path="m,l,21600r21600,l21600,xe">
                <v:stroke joinstyle="miter"/>
                <v:path gradientshapeok="t" o:connecttype="rect"/>
              </v:shapetype>
              <v:shape id="Textfeld 2" o:spid="_x0000_s1026" type="#_x0000_t202" style="position:absolute;left:0;text-align:left;margin-left:189.35pt;margin-top:30.8pt;width:103.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0CHgIAABsEAAAOAAAAZHJzL2Uyb0RvYy54bWysU11v2yAUfZ+0/4B4X+x4SZZacaouXaZJ&#10;3YfU7gcQwDEacBmQ2N2v7wWnadS9TfMD4vpeDueee1hdD0aTo/RBgW3odFJSIi0Hoey+oT8ftu+W&#10;lITIrGAarGzoowz0ev32zap3taygAy2kJwhiQ927hnYxurooAu+kYWECTlpMtuANixj6fSE86xHd&#10;6KIqy0XRgxfOA5ch4N/bMUnXGb9tJY/f2zbISHRDkVvMq8/rLq3FesXqvWeuU/xEg/0DC8OUxUvP&#10;ULcsMnLw6i8oo7iHAG2ccDAFtK3iMveA3UzLV93cd8zJ3AuKE9xZpvD/YPm34w9PlGjoghLLDI7o&#10;QQ6xlVqQKqnTu1Bj0b3Dsjh8hAGnnDsN7g74r0AsbDpm9/LGe+g7yQSym6aTxcXRESckkF3/FQRe&#10;ww4RMtDQepOkQzEIouOUHs+TQSqEpyvfT2ezOaY45qpquSjz6ApWP592PsTPEgxJm4Z6nHxGZ8e7&#10;EBMbVj+XpMsCaCW2Susc+P1uoz05MnTJNn+5gVdl2pK+oVfzap6RLaTz2UBGRXSxVqahyzJ9o6+S&#10;Gp+syCWRKT3ukYm2J3mSIqM2cdgNWJg024F4RKE8jG7F14WbDvwfSnp0akPD7wPzkhL9xaLYVyhN&#10;snYOZvMPFQb+MrO7zDDLEaqhkZJxu4n5OSQdLNzgUFqV9XphcuKKDswynl5LsvhlnKte3vT6CQAA&#10;//8DAFBLAwQUAAYACAAAACEA7D9wrt0AAAAJAQAADwAAAGRycy9kb3ducmV2LnhtbEyPwU7DMAyG&#10;70i8Q2QkLoilA5p0pe4ESCCuG3sAt83aiiapmmzt3h5zgqPtT7+/v9gudhBnM4XeO4T1KgFhXO2b&#10;3rUIh6/3+wxEiOQaGrwzCBcTYFteXxWUN352O3Pex1ZwiAs5IXQxjrmUoe6MpbDyo3F8O/rJUuRx&#10;amUz0czhdpAPSaKkpd7xh45G89aZ+nt/sgjHz/ku3czVRzzo3ZN6pV5X/oJ4e7O8PIOIZol/MPzq&#10;szqU7FT5k2uCGBAedaYZRVBrBYKBNEt5USFstAJZFvJ/g/IHAAD//wMAUEsBAi0AFAAGAAgAAAAh&#10;ALaDOJL+AAAA4QEAABMAAAAAAAAAAAAAAAAAAAAAAFtDb250ZW50X1R5cGVzXS54bWxQSwECLQAU&#10;AAYACAAAACEAOP0h/9YAAACUAQAACwAAAAAAAAAAAAAAAAAvAQAAX3JlbHMvLnJlbHNQSwECLQAU&#10;AAYACAAAACEAdpUNAh4CAAAbBAAADgAAAAAAAAAAAAAAAAAuAgAAZHJzL2Uyb0RvYy54bWxQSwEC&#10;LQAUAAYACAAAACEA7D9wrt0AAAAJAQAADwAAAAAAAAAAAAAAAAB4BAAAZHJzL2Rvd25yZXYueG1s&#10;UEsFBgAAAAAEAAQA8wAAAIIFAAAAAA==&#10;" stroked="f">
                <v:textbox>
                  <w:txbxContent>
                    <w:p w14:paraId="4B04C331" w14:textId="2A6953EE" w:rsidR="00DE4E00" w:rsidRPr="00DE4E00" w:rsidRDefault="00DE4E00" w:rsidP="00D06E5A">
                      <w:pPr>
                        <w:jc w:val="left"/>
                        <w:rPr>
                          <w:rFonts w:ascii="Arial" w:hAnsi="Arial" w:cs="Arial"/>
                          <w:sz w:val="20"/>
                        </w:rPr>
                      </w:pPr>
                      <w:r>
                        <w:rPr>
                          <w:rFonts w:ascii="Arial" w:hAnsi="Arial"/>
                          <w:sz w:val="20"/>
                        </w:rPr>
                        <w:t>LDR characteristic curve</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61312" behindDoc="0" locked="0" layoutInCell="1" allowOverlap="1" wp14:anchorId="2E34506D" wp14:editId="2D9C4D75">
                <wp:simplePos x="0" y="0"/>
                <wp:positionH relativeFrom="column">
                  <wp:posOffset>4966970</wp:posOffset>
                </wp:positionH>
                <wp:positionV relativeFrom="paragraph">
                  <wp:posOffset>3077210</wp:posOffset>
                </wp:positionV>
                <wp:extent cx="552450" cy="2095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09550"/>
                        </a:xfrm>
                        <a:prstGeom prst="rect">
                          <a:avLst/>
                        </a:prstGeom>
                        <a:solidFill>
                          <a:srgbClr val="FFFFFF"/>
                        </a:solidFill>
                        <a:ln w="9525">
                          <a:noFill/>
                          <a:miter lim="800000"/>
                          <a:headEnd/>
                          <a:tailEnd/>
                        </a:ln>
                      </wps:spPr>
                      <wps:txbx>
                        <w:txbxContent>
                          <w:p w14:paraId="41E65AA5" w14:textId="21548F23" w:rsidR="009276A7" w:rsidRPr="00CC343E" w:rsidRDefault="009276A7" w:rsidP="009276A7">
                            <w:pPr>
                              <w:rPr>
                                <w:rFonts w:ascii="Arial" w:hAnsi="Arial" w:cs="Arial"/>
                                <w:sz w:val="16"/>
                              </w:rPr>
                            </w:pPr>
                            <w:r>
                              <w:rPr>
                                <w:rFonts w:ascii="Arial" w:hAnsi="Arial"/>
                                <w:sz w:val="16"/>
                              </w:rPr>
                              <w:t>Lux (lx)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4506D" id="_x0000_s1027" type="#_x0000_t202" style="position:absolute;left:0;text-align:left;margin-left:391.1pt;margin-top:242.3pt;width:43.5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r6IAIAACEEAAAOAAAAZHJzL2Uyb0RvYy54bWysU1Fv0zAQfkfiP1h+p2mjBtZo6TQ6ipDG&#10;QNr4AY7tNBa2z9huk/LrOTtdV+ANkQfrLnf3+bvvztc3o9HkIH1QYBu6mM0pkZaDUHbX0G9P2zdX&#10;lITIrGAarGzoUQZ6s3796npwtSyhBy2kJwhiQz24hvYxurooAu+lYWEGTloMduANi+j6XSE8GxDd&#10;6KKcz98WA3jhPHAZAv69m4J0nfG7TvL4peuCjEQ3FLnFfPp8tuks1tes3nnmesVPNNg/sDBMWbz0&#10;DHXHIiN7r/6CMop7CNDFGQdTQNcpLnMP2M1i/kc3jz1zMveC4gR3lin8P1j+cPjqiRINrSixzOCI&#10;nuQYO6kFKZM6gws1Jj06TIvjexhxyrnT4O6Bfw/EwqZndidvvYehl0wgu0WqLC5KJ5yQQNrhMwi8&#10;hu0jZKCx8yZJh2IQRMcpHc+TQSqE48+qKpcVRjiGyvmqQjvdwOrnYudD/CjBkGQ01OPgMzg73Ic4&#10;pT6npLsCaCW2Suvs+F270Z4cGC7JNn8n9N/StCVDQ1dVWWVkC6keoVltVMQl1so09GqevlTO6iTG&#10;ByuyHZnSk42ktT2pkwSZpIljO+YxZOmSci2II8rlYdpZfGNo9OB/UjLgvjY0/NgzLynRnyxKvlos&#10;l2nBs7Os3pXo+MtIexlhliNUQyMlk7mJ+VEk2hZucTSdyrK9MDlRxj3Mwp/eTFr0Sz9nvbzs9S8A&#10;AAD//wMAUEsDBBQABgAIAAAAIQCc3sZG3wAAAAsBAAAPAAAAZHJzL2Rvd25yZXYueG1sTI/dToNA&#10;EEbvTXyHzZh4Y+xSQheKLI2aaLztzwMMMAUiu0vYbaFv73illzNz8s35it1iBnGlyffOalivIhBk&#10;a9f0ttVwOn48ZyB8QNvg4CxpuJGHXXl/V2DeuNnu6XoIreAQ63PU0IUw5lL6uiODfuVGsnw7u8lg&#10;4HFqZTPhzOFmkHEUKWmwt/yhw5HeO6q/Dxej4fw1P222c/UZTuk+UW/Yp5W7af34sLy+gAi0hD8Y&#10;fvVZHUp2qtzFNl4MGtIsjhnVkGSJAsFEpra8qTRs1qkCWRbyf4fyBwAA//8DAFBLAQItABQABgAI&#10;AAAAIQC2gziS/gAAAOEBAAATAAAAAAAAAAAAAAAAAAAAAABbQ29udGVudF9UeXBlc10ueG1sUEsB&#10;Ai0AFAAGAAgAAAAhADj9If/WAAAAlAEAAAsAAAAAAAAAAAAAAAAALwEAAF9yZWxzLy5yZWxzUEsB&#10;Ai0AFAAGAAgAAAAhAOB26vogAgAAIQQAAA4AAAAAAAAAAAAAAAAALgIAAGRycy9lMm9Eb2MueG1s&#10;UEsBAi0AFAAGAAgAAAAhAJzexkbfAAAACwEAAA8AAAAAAAAAAAAAAAAAegQAAGRycy9kb3ducmV2&#10;LnhtbFBLBQYAAAAABAAEAPMAAACGBQAAAAA=&#10;" stroked="f">
                <v:textbox>
                  <w:txbxContent>
                    <w:p w14:paraId="41E65AA5" w14:textId="21548F23" w:rsidR="009276A7" w:rsidRPr="00CC343E" w:rsidRDefault="009276A7" w:rsidP="009276A7">
                      <w:pPr>
                        <w:rPr>
                          <w:rFonts w:ascii="Arial" w:hAnsi="Arial" w:cs="Arial"/>
                          <w:sz w:val="16"/>
                        </w:rPr>
                      </w:pPr>
                      <w:r>
                        <w:rPr>
                          <w:rFonts w:ascii="Arial" w:hAnsi="Arial"/>
                          <w:sz w:val="16"/>
                        </w:rPr>
                        <w:t>Lux (lx)</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59264" behindDoc="0" locked="0" layoutInCell="1" allowOverlap="1" wp14:anchorId="1ECC01B0" wp14:editId="75E530D2">
                <wp:simplePos x="0" y="0"/>
                <wp:positionH relativeFrom="column">
                  <wp:posOffset>366395</wp:posOffset>
                </wp:positionH>
                <wp:positionV relativeFrom="paragraph">
                  <wp:posOffset>181610</wp:posOffset>
                </wp:positionV>
                <wp:extent cx="923925" cy="2000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0025"/>
                        </a:xfrm>
                        <a:prstGeom prst="rect">
                          <a:avLst/>
                        </a:prstGeom>
                        <a:solidFill>
                          <a:srgbClr val="FFFFFF"/>
                        </a:solidFill>
                        <a:ln w="9525">
                          <a:noFill/>
                          <a:miter lim="800000"/>
                          <a:headEnd/>
                          <a:tailEnd/>
                        </a:ln>
                      </wps:spPr>
                      <wps:txbx>
                        <w:txbxContent>
                          <w:p w14:paraId="237FD8C3" w14:textId="7442FCFC" w:rsidR="00C76071" w:rsidRPr="00CC343E" w:rsidRDefault="00C76071">
                            <w:pPr>
                              <w:rPr>
                                <w:rFonts w:ascii="Arial" w:hAnsi="Arial" w:cs="Arial"/>
                                <w:sz w:val="16"/>
                              </w:rPr>
                            </w:pPr>
                            <w:r>
                              <w:rPr>
                                <w:rFonts w:ascii="Arial" w:hAnsi="Arial"/>
                                <w:sz w:val="16"/>
                              </w:rPr>
                              <w:t>Resistance (Ω)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01B0" id="_x0000_s1028" type="#_x0000_t202" style="position:absolute;left:0;text-align:left;margin-left:28.85pt;margin-top:14.3pt;width:72.7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yBIQIAACMEAAAOAAAAZHJzL2Uyb0RvYy54bWysU9uO0zAQfUfiHyy/06ShZbdR09XSpQhp&#10;uUi7fIBjO42F7Qm226R8PWMnLQXeEHmwPJmZM2fOjNd3g9HkKJ1XYCs6n+WUSMtBKLuv6Nfn3atb&#10;SnxgVjANVlb0JD2927x8se67UhbQghbSEQSxvuy7irYhdGWWed5Kw/wMOmnR2YAzLKDp9plwrEd0&#10;o7Miz99kPTjROeDSe/z7MDrpJuE3jeThc9N4GYiuKHIL6XTprOOZbdas3DvWtYpPNNg/sDBMWSx6&#10;gXpggZGDU39BGcUdeGjCjIPJoGkUl6kH7Gae/9HNU8s6mXpBcXx3kcn/P1j+6fjFESUqWsxvKLHM&#10;4JCe5RAaqQUpoj5950sMe+owMAxvYcA5p1599wj8mycWti2ze3nvHPStZAL5zWNmdpU64vgIUvcf&#10;QWAZdgiQgIbGmSgeykEQHed0uswGqRCOP1fF61WxpISjCwef4z1WYOU5uXM+vJdgSLxU1OHoEzg7&#10;Pvowhp5DYi0PWomd0joZbl9vtSNHhmuyS9+E/luYtqRHJkusHbMsxHyEZqVRAddYK1PRWySXT4sV&#10;xXhnRQoJTOnxjqS1ndSJgozShKEexkGcRa9BnFAuB+PW4ivDSwvuByU9bmxF/fcDc5IS/cGi5Kv5&#10;YhFXPBmL5U2Bhrv21NceZjlCVTRQMl63IT2LsbF7HE2jkmxxhiOTiTJuYhJ+ejVx1a/tFPXrbW9+&#10;AgAA//8DAFBLAwQUAAYACAAAACEAqye3eN0AAAAIAQAADwAAAGRycy9kb3ducmV2LnhtbEyPwU7D&#10;MBBE70j8g7VIXBC1G2jSptlUgATi2tIP2MTbJCK2o9ht0r/HnOA4mtHMm2I3m15cePSdswjLhQLB&#10;tna6sw3C8ev9cQ3CB7KaemcZ4coeduXtTUG5dpPd8+UQGhFLrM8JoQ1hyKX0dcuG/MINbKN3cqOh&#10;EOXYSD3SFMtNLxOlUmmos3GhpYHfWq6/D2eDcPqcHlabqfoIx2z/nL5Sl1Xuinh/N79sQQSew18Y&#10;fvEjOpSRqXJnq73oEVZZFpMIyToFEf1EPSUgKoRULUGWhfx/oPwBAAD//wMAUEsBAi0AFAAGAAgA&#10;AAAhALaDOJL+AAAA4QEAABMAAAAAAAAAAAAAAAAAAAAAAFtDb250ZW50X1R5cGVzXS54bWxQSwEC&#10;LQAUAAYACAAAACEAOP0h/9YAAACUAQAACwAAAAAAAAAAAAAAAAAvAQAAX3JlbHMvLnJlbHNQSwEC&#10;LQAUAAYACAAAACEAvNisgSECAAAjBAAADgAAAAAAAAAAAAAAAAAuAgAAZHJzL2Uyb0RvYy54bWxQ&#10;SwECLQAUAAYACAAAACEAqye3eN0AAAAIAQAADwAAAAAAAAAAAAAAAAB7BAAAZHJzL2Rvd25yZXYu&#10;eG1sUEsFBgAAAAAEAAQA8wAAAIUFAAAAAA==&#10;" stroked="f">
                <v:textbox>
                  <w:txbxContent>
                    <w:p w14:paraId="237FD8C3" w14:textId="7442FCFC" w:rsidR="00C76071" w:rsidRPr="00CC343E" w:rsidRDefault="00C76071">
                      <w:pPr>
                        <w:rPr>
                          <w:rFonts w:ascii="Arial" w:hAnsi="Arial" w:cs="Arial"/>
                          <w:sz w:val="16"/>
                        </w:rPr>
                      </w:pPr>
                      <w:r>
                        <w:rPr>
                          <w:rFonts w:ascii="Arial" w:hAnsi="Arial"/>
                          <w:sz w:val="16"/>
                        </w:rPr>
                        <w:t>Resistance (Ω)</w:t>
                      </w:r>
                    </w:p>
                  </w:txbxContent>
                </v:textbox>
              </v:shape>
            </w:pict>
          </mc:Fallback>
        </mc:AlternateContent>
      </w:r>
      <w:r>
        <w:rPr>
          <w:noProof/>
        </w:rPr>
        <w:drawing>
          <wp:inline distT="0" distB="0" distL="0" distR="0" wp14:anchorId="745F2DBE" wp14:editId="265D1F3B">
            <wp:extent cx="5724525" cy="35441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9951" cy="3553695"/>
                    </a:xfrm>
                    <a:prstGeom prst="rect">
                      <a:avLst/>
                    </a:prstGeom>
                  </pic:spPr>
                </pic:pic>
              </a:graphicData>
            </a:graphic>
          </wp:inline>
        </w:drawing>
      </w:r>
      <w:r>
        <w:rPr>
          <w:rFonts w:asciiTheme="minorBidi" w:hAnsiTheme="minorBidi"/>
        </w:rPr>
        <w:t xml:space="preserve"> </w:t>
      </w:r>
    </w:p>
    <w:p w14:paraId="7BAD9DA1" w14:textId="64874E19" w:rsidR="005569AE" w:rsidRDefault="005569AE" w:rsidP="005569AE">
      <w:pPr>
        <w:rPr>
          <w:rFonts w:asciiTheme="minorBidi" w:hAnsiTheme="minorBidi" w:cstheme="minorBidi"/>
        </w:rPr>
      </w:pPr>
      <w:r>
        <w:rPr>
          <w:rFonts w:asciiTheme="minorBidi" w:hAnsiTheme="minorBidi"/>
        </w:rPr>
        <w:lastRenderedPageBreak/>
        <w:t>1a. Now, use a light meter (an app, for example) to complete multiple measurements, and enter the resistance value and measured lux value in a table. You can use a spreadsheet program to obtain a simple formula for your measured values in the form of y = a·x</w:t>
      </w:r>
      <w:r>
        <w:rPr>
          <w:rFonts w:asciiTheme="minorBidi" w:hAnsiTheme="minorBidi"/>
          <w:vertAlign w:val="superscript"/>
        </w:rPr>
        <w:t>b</w:t>
      </w:r>
      <w:r>
        <w:rPr>
          <w:rFonts w:asciiTheme="minorBidi" w:hAnsiTheme="minorBidi"/>
        </w:rPr>
        <w:t>, which you can use to calculate the approximate illumination level in lux based on the resistance value.</w:t>
      </w:r>
    </w:p>
    <w:p w14:paraId="4E8536BA" w14:textId="77777777" w:rsidR="005569AE" w:rsidRDefault="005569AE" w:rsidP="005569AE">
      <w:pPr>
        <w:rPr>
          <w:rFonts w:asciiTheme="minorBidi" w:hAnsiTheme="minorBidi" w:cstheme="minorBidi"/>
        </w:rPr>
      </w:pPr>
    </w:p>
    <w:p w14:paraId="6791668B" w14:textId="77777777" w:rsidR="005569AE" w:rsidRDefault="005569AE" w:rsidP="005569AE">
      <w:pPr>
        <w:rPr>
          <w:rFonts w:asciiTheme="minorBidi" w:hAnsiTheme="minorBidi" w:cstheme="minorBidi"/>
        </w:rPr>
      </w:pPr>
      <w:r>
        <w:rPr>
          <w:rFonts w:asciiTheme="minorBidi" w:hAnsiTheme="minorBidi"/>
        </w:rPr>
        <w:t>1b. Add a display of illumination level in lux to the Blockly program from programming task 2.</w:t>
      </w:r>
    </w:p>
    <w:p w14:paraId="5017CEB1" w14:textId="77777777" w:rsidR="005569AE" w:rsidRDefault="005569AE" w:rsidP="005569AE">
      <w:pPr>
        <w:rPr>
          <w:rFonts w:asciiTheme="minorBidi" w:hAnsiTheme="minorBidi" w:cstheme="minorBidi"/>
        </w:rPr>
      </w:pPr>
    </w:p>
    <w:p w14:paraId="3C61413B" w14:textId="35CBF00C" w:rsidR="005569AE" w:rsidRDefault="005569AE" w:rsidP="005569AE">
      <w:pPr>
        <w:rPr>
          <w:rFonts w:asciiTheme="minorBidi" w:hAnsiTheme="minorBidi" w:cstheme="minorBidi"/>
        </w:rPr>
      </w:pPr>
      <w:r>
        <w:rPr>
          <w:rFonts w:asciiTheme="minorBidi" w:hAnsiTheme="minorBidi"/>
        </w:rPr>
        <w:t>1c. Define a suitable threshold value for the minimum illumination level in the classroom. What do the workplace regulations require, for instance [4]? Connect the second LED to O7 and O8 (ensure correct polarity). It should be switched on by your Blockly program if it gets too dark in the room.</w:t>
      </w:r>
    </w:p>
    <w:p w14:paraId="6BC4C377" w14:textId="77777777" w:rsidR="00AA2A85" w:rsidRDefault="00AA2A85" w:rsidP="005569AE">
      <w:pPr>
        <w:rPr>
          <w:rFonts w:asciiTheme="minorBidi" w:hAnsiTheme="minorBidi" w:cstheme="minorBidi"/>
        </w:rPr>
      </w:pPr>
    </w:p>
    <w:p w14:paraId="7A10419B" w14:textId="77777777" w:rsidR="005569AE" w:rsidRPr="00DC02B1" w:rsidRDefault="005569AE" w:rsidP="005569AE">
      <w:pPr>
        <w:rPr>
          <w:rFonts w:asciiTheme="minorBidi" w:hAnsiTheme="minorBidi" w:cstheme="minorBidi"/>
          <w:b/>
        </w:rPr>
      </w:pPr>
      <w:r>
        <w:rPr>
          <w:rFonts w:asciiTheme="minorBidi" w:hAnsiTheme="minorBidi"/>
          <w:b/>
        </w:rPr>
        <w:t>2. CO</w:t>
      </w:r>
      <w:r>
        <w:rPr>
          <w:rFonts w:asciiTheme="minorBidi" w:hAnsiTheme="minorBidi"/>
          <w:b/>
          <w:vertAlign w:val="subscript"/>
        </w:rPr>
        <w:t>2</w:t>
      </w:r>
      <w:r>
        <w:rPr>
          <w:rFonts w:asciiTheme="minorBidi" w:hAnsiTheme="minorBidi"/>
          <w:b/>
        </w:rPr>
        <w:t xml:space="preserve"> traffic light</w:t>
      </w:r>
    </w:p>
    <w:p w14:paraId="5CB1DAF5" w14:textId="77777777" w:rsidR="005569AE" w:rsidRDefault="005569AE" w:rsidP="005569AE">
      <w:pPr>
        <w:rPr>
          <w:rFonts w:asciiTheme="minorBidi" w:hAnsiTheme="minorBidi" w:cstheme="minorBidi"/>
        </w:rPr>
      </w:pPr>
      <w:r>
        <w:rPr>
          <w:rFonts w:asciiTheme="minorBidi" w:hAnsiTheme="minorBidi"/>
        </w:rPr>
        <w:t>The environmental sensor cannot determine the level of CO</w:t>
      </w:r>
      <w:r>
        <w:rPr>
          <w:rFonts w:asciiTheme="minorBidi" w:hAnsiTheme="minorBidi"/>
          <w:vertAlign w:val="subscript"/>
        </w:rPr>
        <w:t>2</w:t>
      </w:r>
      <w:r>
        <w:rPr>
          <w:rFonts w:asciiTheme="minorBidi" w:hAnsiTheme="minorBidi"/>
        </w:rPr>
        <w:t xml:space="preserve"> in the air directly, but it can detect the air breathed out by people using the other gases contained in it. Therefore, the air quality measured by the sensor is directly connected to the CO</w:t>
      </w:r>
      <w:r>
        <w:rPr>
          <w:rFonts w:asciiTheme="minorBidi" w:hAnsiTheme="minorBidi"/>
          <w:vertAlign w:val="subscript"/>
        </w:rPr>
        <w:t>2</w:t>
      </w:r>
      <w:r>
        <w:rPr>
          <w:rFonts w:asciiTheme="minorBidi" w:hAnsiTheme="minorBidi"/>
        </w:rPr>
        <w:t xml:space="preserve"> content in the air as a result of breathing out.</w:t>
      </w:r>
    </w:p>
    <w:p w14:paraId="2E29C864" w14:textId="77777777" w:rsidR="005569AE" w:rsidRDefault="005569AE" w:rsidP="005569AE">
      <w:pPr>
        <w:rPr>
          <w:rFonts w:asciiTheme="minorBidi" w:hAnsiTheme="minorBidi" w:cstheme="minorBidi"/>
        </w:rPr>
      </w:pPr>
      <w:r>
        <w:rPr>
          <w:rFonts w:asciiTheme="minorBidi" w:hAnsiTheme="minorBidi"/>
        </w:rPr>
        <w:t>The CO</w:t>
      </w:r>
      <w:r>
        <w:rPr>
          <w:rFonts w:asciiTheme="minorBidi" w:hAnsiTheme="minorBidi"/>
          <w:vertAlign w:val="subscript"/>
        </w:rPr>
        <w:t>2</w:t>
      </w:r>
      <w:r>
        <w:rPr>
          <w:rFonts w:asciiTheme="minorBidi" w:hAnsiTheme="minorBidi"/>
        </w:rPr>
        <w:t xml:space="preserve"> content in the air is around 400 ppm (</w:t>
      </w:r>
      <w:r>
        <w:rPr>
          <w:rFonts w:asciiTheme="minorBidi" w:hAnsiTheme="minorBidi"/>
          <w:i/>
        </w:rPr>
        <w:t>parts per million</w:t>
      </w:r>
      <w:r>
        <w:rPr>
          <w:rFonts w:asciiTheme="minorBidi" w:hAnsiTheme="minorBidi"/>
        </w:rPr>
        <w:t>). Since people emit around 40,000 ppm (= 4%) CO</w:t>
      </w:r>
      <w:r>
        <w:rPr>
          <w:rFonts w:asciiTheme="minorBidi" w:hAnsiTheme="minorBidi"/>
          <w:vertAlign w:val="subscript"/>
        </w:rPr>
        <w:t>2</w:t>
      </w:r>
      <w:r>
        <w:rPr>
          <w:rFonts w:asciiTheme="minorBidi" w:hAnsiTheme="minorBidi"/>
        </w:rPr>
        <w:t xml:space="preserve"> in the air they breathe out (8-10 litres per minute), the percentage of CO</w:t>
      </w:r>
      <w:r>
        <w:rPr>
          <w:rFonts w:asciiTheme="minorBidi" w:hAnsiTheme="minorBidi"/>
          <w:vertAlign w:val="subscript"/>
        </w:rPr>
        <w:t>2</w:t>
      </w:r>
      <w:r>
        <w:rPr>
          <w:rFonts w:asciiTheme="minorBidi" w:hAnsiTheme="minorBidi"/>
        </w:rPr>
        <w:t xml:space="preserve"> in the air increases continuously in an enclosed room where multiple people are present. If it reaches 1,200 ppm, 2% of the air in the room would have already been breathed out once – therefore, every 50th breath would consist of air that had been breathed out. A CO</w:t>
      </w:r>
      <w:r>
        <w:rPr>
          <w:rFonts w:asciiTheme="minorBidi" w:hAnsiTheme="minorBidi"/>
          <w:vertAlign w:val="subscript"/>
        </w:rPr>
        <w:t>2</w:t>
      </w:r>
      <w:r>
        <w:rPr>
          <w:rFonts w:asciiTheme="minorBidi" w:hAnsiTheme="minorBidi"/>
        </w:rPr>
        <w:t xml:space="preserve"> level of 1,000-2,000 ppm, therefore, is considered concerning by the Federal Environmental Agency; in schoolrooms in particular, an average of 1,000 ppm should not be exceeded [5]. </w:t>
      </w:r>
    </w:p>
    <w:p w14:paraId="13F96093" w14:textId="77777777" w:rsidR="005569AE" w:rsidRDefault="005569AE" w:rsidP="005569AE">
      <w:pPr>
        <w:rPr>
          <w:rFonts w:asciiTheme="minorBidi" w:hAnsiTheme="minorBidi" w:cstheme="minorBidi"/>
        </w:rPr>
      </w:pPr>
      <w:r>
        <w:rPr>
          <w:rFonts w:asciiTheme="minorBidi" w:hAnsiTheme="minorBidi"/>
        </w:rPr>
        <w:t xml:space="preserve">Small droplets (aerosols) are also contained in the air we breathe out; these may contain viruses that can stay in the air for a long time (dropping at a speed of 10 cm/h at a virus infectious activity half-life period of 2.7 hours). Therefore, increasing humidity in the air is a risk indicator that viruses may be spreading in the room. </w:t>
      </w:r>
    </w:p>
    <w:p w14:paraId="60FA9C60" w14:textId="77777777" w:rsidR="005569AE" w:rsidRDefault="005569AE" w:rsidP="005569AE">
      <w:pPr>
        <w:rPr>
          <w:rFonts w:asciiTheme="minorBidi" w:hAnsiTheme="minorBidi" w:cstheme="minorBidi"/>
        </w:rPr>
      </w:pPr>
      <w:r>
        <w:rPr>
          <w:rFonts w:asciiTheme="minorBidi" w:hAnsiTheme="minorBidi"/>
        </w:rPr>
        <w:t>Briefly ventilating the area to allow air to pass through can quickly and effectively reduce the CO</w:t>
      </w:r>
      <w:r>
        <w:rPr>
          <w:rFonts w:asciiTheme="minorBidi" w:hAnsiTheme="minorBidi"/>
          <w:vertAlign w:val="subscript"/>
        </w:rPr>
        <w:t>2</w:t>
      </w:r>
      <w:r>
        <w:rPr>
          <w:rFonts w:asciiTheme="minorBidi" w:hAnsiTheme="minorBidi"/>
        </w:rPr>
        <w:t xml:space="preserve"> level and humidity. Ventilating every 20 minutes is recommended in classrooms to protect against infection [6].</w:t>
      </w:r>
    </w:p>
    <w:p w14:paraId="094DF8D4" w14:textId="77777777" w:rsidR="005569AE" w:rsidRDefault="005569AE" w:rsidP="005569AE">
      <w:pPr>
        <w:rPr>
          <w:rFonts w:asciiTheme="minorBidi" w:hAnsiTheme="minorBidi" w:cstheme="minorBidi"/>
        </w:rPr>
      </w:pPr>
    </w:p>
    <w:p w14:paraId="0F4F8A5A" w14:textId="77777777" w:rsidR="005569AE" w:rsidRDefault="005569AE" w:rsidP="005569AE">
      <w:pPr>
        <w:rPr>
          <w:rFonts w:asciiTheme="minorBidi" w:hAnsiTheme="minorBidi" w:cstheme="minorBidi"/>
        </w:rPr>
      </w:pPr>
      <w:r>
        <w:rPr>
          <w:rFonts w:asciiTheme="minorBidi" w:hAnsiTheme="minorBidi"/>
        </w:rPr>
        <w:t xml:space="preserve">2a. First, determine threshold values for humidity and air quality that should be used for ventilating the classroom. To do so, you can determine the measured values in the classroom after 20 minutes, for example. Target values are the humidity and air quality levels you can achieve through ventilating. </w:t>
      </w:r>
    </w:p>
    <w:p w14:paraId="797B4E0C" w14:textId="77777777" w:rsidR="005569AE" w:rsidRDefault="005569AE" w:rsidP="005569AE">
      <w:pPr>
        <w:rPr>
          <w:rFonts w:asciiTheme="minorBidi" w:hAnsiTheme="minorBidi" w:cstheme="minorBidi"/>
        </w:rPr>
      </w:pPr>
      <w:r>
        <w:rPr>
          <w:rFonts w:asciiTheme="minorBidi" w:hAnsiTheme="minorBidi"/>
        </w:rPr>
        <w:lastRenderedPageBreak/>
        <w:t>You can display the curve for measured values, relative humidity, and air quality using the following auxiliary program in the dashboard of the IoT server:</w:t>
      </w:r>
    </w:p>
    <w:p w14:paraId="0A6E1AC6" w14:textId="77777777" w:rsidR="005569AE" w:rsidRDefault="005569AE" w:rsidP="005569AE">
      <w:pPr>
        <w:rPr>
          <w:rFonts w:asciiTheme="minorBidi" w:hAnsiTheme="minorBidi" w:cstheme="minorBidi"/>
        </w:rPr>
      </w:pPr>
      <w:r>
        <w:rPr>
          <w:noProof/>
        </w:rPr>
        <w:drawing>
          <wp:inline distT="0" distB="0" distL="0" distR="0" wp14:anchorId="56DEEF17" wp14:editId="41872604">
            <wp:extent cx="5760085" cy="2527300"/>
            <wp:effectExtent l="0" t="0" r="0" b="635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2"/>
                    <a:stretch>
                      <a:fillRect/>
                    </a:stretch>
                  </pic:blipFill>
                  <pic:spPr>
                    <a:xfrm>
                      <a:off x="0" y="0"/>
                      <a:ext cx="5760085" cy="2527300"/>
                    </a:xfrm>
                    <a:prstGeom prst="rect">
                      <a:avLst/>
                    </a:prstGeom>
                  </pic:spPr>
                </pic:pic>
              </a:graphicData>
            </a:graphic>
          </wp:inline>
        </w:drawing>
      </w:r>
    </w:p>
    <w:p w14:paraId="3D05CD82" w14:textId="77777777" w:rsidR="005569AE" w:rsidRPr="00C76071" w:rsidRDefault="005569AE" w:rsidP="005569AE">
      <w:pPr>
        <w:jc w:val="center"/>
        <w:rPr>
          <w:rFonts w:asciiTheme="minorBidi" w:hAnsiTheme="minorBidi" w:cstheme="minorBidi"/>
          <w:i/>
        </w:rPr>
      </w:pPr>
      <w:r>
        <w:rPr>
          <w:rFonts w:asciiTheme="minorBidi" w:hAnsiTheme="minorBidi"/>
          <w:i/>
        </w:rPr>
        <w:t>IoT_MQTT_Indoor_Air_Quality.ft</w:t>
      </w:r>
    </w:p>
    <w:p w14:paraId="22A9DB2E" w14:textId="77777777" w:rsidR="005569AE" w:rsidRDefault="005569AE" w:rsidP="005569AE">
      <w:pPr>
        <w:rPr>
          <w:rFonts w:asciiTheme="minorBidi" w:hAnsiTheme="minorBidi" w:cstheme="minorBidi"/>
        </w:rPr>
      </w:pPr>
      <w:r>
        <w:rPr>
          <w:rFonts w:asciiTheme="minorBidi" w:hAnsiTheme="minorBidi"/>
        </w:rPr>
        <w:t>Use the threshold values to derive a “ventilation index” (0-100 with: 0 = ideal state after ventilation, 100 = ventilation urgently required), including the relative humidity and air quality in the calculation with a weighting of 1:3.</w:t>
      </w:r>
    </w:p>
    <w:p w14:paraId="694A3D37" w14:textId="77777777" w:rsidR="005569AE" w:rsidRDefault="005569AE" w:rsidP="005569AE">
      <w:pPr>
        <w:rPr>
          <w:rFonts w:asciiTheme="minorBidi" w:hAnsiTheme="minorBidi" w:cstheme="minorBidi"/>
        </w:rPr>
      </w:pPr>
    </w:p>
    <w:p w14:paraId="601B4816" w14:textId="77777777" w:rsidR="005569AE" w:rsidRDefault="005569AE" w:rsidP="005569AE">
      <w:pPr>
        <w:rPr>
          <w:rFonts w:asciiTheme="minorBidi" w:hAnsiTheme="minorBidi" w:cstheme="minorBidi"/>
        </w:rPr>
      </w:pPr>
      <w:r>
        <w:rPr>
          <w:rFonts w:asciiTheme="minorBidi" w:hAnsiTheme="minorBidi"/>
        </w:rPr>
        <w:t>2b. Program a sub-program that causes the red LED to flash every 0.5 seconds. The red flashing light should be activated at a ventilation index of 100.</w:t>
      </w:r>
    </w:p>
    <w:p w14:paraId="11A95D6B" w14:textId="77777777" w:rsidR="005569AE" w:rsidRDefault="005569AE" w:rsidP="005569AE">
      <w:pPr>
        <w:rPr>
          <w:rFonts w:asciiTheme="minorBidi" w:hAnsiTheme="minorBidi" w:cstheme="minorBidi"/>
        </w:rPr>
      </w:pPr>
    </w:p>
    <w:p w14:paraId="29719B27" w14:textId="768B9487" w:rsidR="005569AE" w:rsidRDefault="005569AE" w:rsidP="005569AE">
      <w:pPr>
        <w:rPr>
          <w:rFonts w:asciiTheme="minorBidi" w:hAnsiTheme="minorBidi" w:cstheme="minorBidi"/>
        </w:rPr>
      </w:pPr>
      <w:r>
        <w:rPr>
          <w:rFonts w:asciiTheme="minorBidi" w:hAnsiTheme="minorBidi"/>
        </w:rPr>
        <w:t>2c. Connect the second LED (with the green cap) to O7 and O8 (note the polarity) and activate it when your ventilation index reaches “0”. Compare the ventilation duration when only one window, two windows, ... all windows and door(s) are opened.</w:t>
      </w:r>
    </w:p>
    <w:p w14:paraId="63CDF940" w14:textId="77777777" w:rsidR="00AA2A85" w:rsidRDefault="00AA2A85" w:rsidP="005569AE">
      <w:pPr>
        <w:rPr>
          <w:rFonts w:asciiTheme="minorBidi" w:hAnsiTheme="minorBidi" w:cstheme="minorBidi"/>
        </w:rPr>
      </w:pPr>
    </w:p>
    <w:p w14:paraId="0659F360" w14:textId="77777777" w:rsidR="005569AE" w:rsidRDefault="005569AE" w:rsidP="005569AE">
      <w:pPr>
        <w:rPr>
          <w:rFonts w:asciiTheme="minorBidi" w:hAnsiTheme="minorBidi" w:cstheme="minorBidi"/>
          <w:b/>
        </w:rPr>
      </w:pPr>
      <w:r>
        <w:rPr>
          <w:rFonts w:asciiTheme="minorBidi" w:hAnsiTheme="minorBidi"/>
          <w:b/>
        </w:rPr>
        <w:t xml:space="preserve">3. Noise level </w:t>
      </w:r>
    </w:p>
    <w:p w14:paraId="43DA52F0" w14:textId="77777777" w:rsidR="005569AE" w:rsidRDefault="005569AE" w:rsidP="005569AE">
      <w:pPr>
        <w:rPr>
          <w:rFonts w:asciiTheme="minorBidi" w:hAnsiTheme="minorBidi" w:cstheme="minorBidi"/>
        </w:rPr>
      </w:pPr>
      <w:r>
        <w:rPr>
          <w:rFonts w:asciiTheme="minorBidi" w:hAnsiTheme="minorBidi"/>
        </w:rPr>
        <w:t xml:space="preserve">The noise level in our environment can also influence our well-being. Volume is measured as the sound pressure level, and is stated using the unit decibels (dB). 0 dB corresponds to the human auditory threshold (pressure fluctuations around 20 micropascal); 120 dB is usually the pain threshold for human listeners. </w:t>
      </w:r>
    </w:p>
    <w:p w14:paraId="29AC8958" w14:textId="77777777" w:rsidR="005569AE" w:rsidRDefault="005569AE" w:rsidP="005569AE">
      <w:pPr>
        <w:rPr>
          <w:rFonts w:asciiTheme="minorBidi" w:hAnsiTheme="minorBidi" w:cstheme="minorBidi"/>
        </w:rPr>
      </w:pPr>
      <w:r>
        <w:rPr>
          <w:rFonts w:asciiTheme="minorBidi" w:hAnsiTheme="minorBidi"/>
        </w:rPr>
        <w:t>The (perceived) volume increases logarithmically with the decibel level: It is roughly doubled every time the sound pressure level increases by 10 dB. The sound pressure level, in turn, depends on the distance from the source of the noise: Tripling the distance will cut the volume in half (reduction in sound pressure level by 10 dB).</w:t>
      </w:r>
    </w:p>
    <w:p w14:paraId="5B1DCBBC" w14:textId="77777777" w:rsidR="005569AE" w:rsidRDefault="005569AE" w:rsidP="005569AE">
      <w:pPr>
        <w:rPr>
          <w:rFonts w:asciiTheme="minorBidi" w:hAnsiTheme="minorBidi" w:cstheme="minorBidi"/>
        </w:rPr>
      </w:pPr>
      <w:r>
        <w:rPr>
          <w:rFonts w:asciiTheme="minorBidi" w:hAnsiTheme="minorBidi"/>
        </w:rPr>
        <w:t xml:space="preserve">Comparisons can help us get a feeling for the volumes of certain decibel levels: A ticking alarm clock (1 m distance) is around 30 dB, a normal discussion is around 60 </w:t>
      </w:r>
      <w:r>
        <w:rPr>
          <w:rFonts w:asciiTheme="minorBidi" w:hAnsiTheme="minorBidi"/>
        </w:rPr>
        <w:lastRenderedPageBreak/>
        <w:t>dB, a bus driving by is around 80 dB, a pneumatic drill is 100 dB, and a jet aircraft is 120 dB.</w:t>
      </w:r>
    </w:p>
    <w:p w14:paraId="211DD22D" w14:textId="77777777" w:rsidR="005569AE" w:rsidRDefault="005569AE" w:rsidP="005569AE">
      <w:pPr>
        <w:rPr>
          <w:rFonts w:asciiTheme="minorBidi" w:hAnsiTheme="minorBidi" w:cstheme="minorBidi"/>
        </w:rPr>
      </w:pPr>
      <w:r>
        <w:rPr>
          <w:rFonts w:asciiTheme="minorBidi" w:hAnsiTheme="minorBidi"/>
        </w:rPr>
        <w:t>High volume levels can have significant negative impacts:</w:t>
      </w:r>
    </w:p>
    <w:p w14:paraId="1014CAE3" w14:textId="77777777" w:rsidR="005569AE" w:rsidRDefault="005569AE" w:rsidP="005569AE">
      <w:pPr>
        <w:pStyle w:val="Listenabsatz"/>
        <w:numPr>
          <w:ilvl w:val="0"/>
          <w:numId w:val="42"/>
        </w:numPr>
        <w:rPr>
          <w:rFonts w:asciiTheme="minorBidi" w:hAnsiTheme="minorBidi" w:cstheme="minorBidi"/>
        </w:rPr>
      </w:pPr>
      <w:r>
        <w:rPr>
          <w:rFonts w:asciiTheme="minorBidi" w:hAnsiTheme="minorBidi"/>
        </w:rPr>
        <w:t xml:space="preserve">People can have trouble concentrating at just 40 dB </w:t>
      </w:r>
    </w:p>
    <w:p w14:paraId="08B82555" w14:textId="77777777" w:rsidR="005569AE" w:rsidRDefault="005569AE" w:rsidP="005569AE">
      <w:pPr>
        <w:pStyle w:val="Listenabsatz"/>
        <w:numPr>
          <w:ilvl w:val="0"/>
          <w:numId w:val="42"/>
        </w:numPr>
        <w:rPr>
          <w:rFonts w:asciiTheme="minorBidi" w:hAnsiTheme="minorBidi" w:cstheme="minorBidi"/>
        </w:rPr>
      </w:pPr>
      <w:r>
        <w:rPr>
          <w:rFonts w:asciiTheme="minorBidi" w:hAnsiTheme="minorBidi"/>
        </w:rPr>
        <w:t>Volumes above 60 dB can cause heating damage following long-term exposure</w:t>
      </w:r>
    </w:p>
    <w:p w14:paraId="1B7CF091" w14:textId="77777777" w:rsidR="005569AE" w:rsidRDefault="005569AE" w:rsidP="005569AE">
      <w:pPr>
        <w:pStyle w:val="Listenabsatz"/>
        <w:numPr>
          <w:ilvl w:val="0"/>
          <w:numId w:val="42"/>
        </w:numPr>
        <w:rPr>
          <w:rFonts w:asciiTheme="minorBidi" w:hAnsiTheme="minorBidi" w:cstheme="minorBidi"/>
        </w:rPr>
      </w:pPr>
      <w:r>
        <w:rPr>
          <w:rFonts w:asciiTheme="minorBidi" w:hAnsiTheme="minorBidi"/>
        </w:rPr>
        <w:t>The risk of cardiovascular illness increases at continuous levels over 65+ dB</w:t>
      </w:r>
    </w:p>
    <w:p w14:paraId="2325B77B" w14:textId="77777777" w:rsidR="005569AE" w:rsidRPr="00AB29E7" w:rsidRDefault="005569AE" w:rsidP="005569AE">
      <w:pPr>
        <w:pStyle w:val="Listenabsatz"/>
        <w:numPr>
          <w:ilvl w:val="0"/>
          <w:numId w:val="42"/>
        </w:numPr>
        <w:rPr>
          <w:rFonts w:asciiTheme="minorBidi" w:hAnsiTheme="minorBidi" w:cstheme="minorBidi"/>
        </w:rPr>
      </w:pPr>
      <w:r>
        <w:rPr>
          <w:rFonts w:asciiTheme="minorBidi" w:hAnsiTheme="minorBidi"/>
        </w:rPr>
        <w:t>Over 120 dB, hearing damage may occur after just a short time</w:t>
      </w:r>
    </w:p>
    <w:p w14:paraId="7D0640F4" w14:textId="77777777" w:rsidR="00AA2A85" w:rsidRDefault="00AA2A85" w:rsidP="005569AE">
      <w:pPr>
        <w:rPr>
          <w:rFonts w:asciiTheme="minorBidi" w:hAnsiTheme="minorBidi" w:cstheme="minorBidi"/>
        </w:rPr>
      </w:pPr>
    </w:p>
    <w:p w14:paraId="78FCA420" w14:textId="6FDFEFFA" w:rsidR="005569AE" w:rsidRDefault="005569AE" w:rsidP="005569AE">
      <w:pPr>
        <w:rPr>
          <w:rFonts w:asciiTheme="minorBidi" w:hAnsiTheme="minorBidi" w:cstheme="minorBidi"/>
        </w:rPr>
      </w:pPr>
      <w:r>
        <w:rPr>
          <w:rFonts w:asciiTheme="minorBidi" w:hAnsiTheme="minorBidi"/>
        </w:rPr>
        <w:t>3a. Add a scale to display volume (in dB) to the display of your program from programming task 2 (or experimental task 1).</w:t>
      </w:r>
    </w:p>
    <w:p w14:paraId="0F31538B" w14:textId="77777777" w:rsidR="005569AE" w:rsidRDefault="005569AE" w:rsidP="005569AE">
      <w:pPr>
        <w:rPr>
          <w:rFonts w:asciiTheme="minorBidi" w:hAnsiTheme="minorBidi" w:cstheme="minorBidi"/>
        </w:rPr>
      </w:pPr>
    </w:p>
    <w:p w14:paraId="725EAEF8" w14:textId="77777777" w:rsidR="005569AE" w:rsidRDefault="005569AE" w:rsidP="005569AE">
      <w:pPr>
        <w:rPr>
          <w:rFonts w:asciiTheme="minorBidi" w:hAnsiTheme="minorBidi" w:cstheme="minorBidi"/>
        </w:rPr>
      </w:pPr>
      <w:r>
        <w:rPr>
          <w:rFonts w:asciiTheme="minorBidi" w:hAnsiTheme="minorBidi"/>
        </w:rPr>
        <w:t>3b. The microphone in the camera will indicate the volume received in dB. Add the volume measurement and display to your Blockly program.</w:t>
      </w:r>
    </w:p>
    <w:p w14:paraId="356B5821" w14:textId="77777777" w:rsidR="005569AE" w:rsidRDefault="005569AE" w:rsidP="005569AE">
      <w:pPr>
        <w:rPr>
          <w:rFonts w:asciiTheme="minorBidi" w:hAnsiTheme="minorBidi" w:cstheme="minorBidi"/>
        </w:rPr>
      </w:pPr>
    </w:p>
    <w:p w14:paraId="7220C386" w14:textId="77777777" w:rsidR="005569AE" w:rsidRDefault="005569AE" w:rsidP="005569AE">
      <w:pPr>
        <w:rPr>
          <w:rFonts w:asciiTheme="minorBidi" w:hAnsiTheme="minorBidi" w:cstheme="minorBidi"/>
        </w:rPr>
      </w:pPr>
      <w:r>
        <w:rPr>
          <w:rFonts w:asciiTheme="minorBidi" w:hAnsiTheme="minorBidi"/>
        </w:rPr>
        <w:t>3c. Define a threshold value above which the red LED should flash. Expand your program accordingly.</w:t>
      </w:r>
    </w:p>
    <w:p w14:paraId="4B5EB0C6" w14:textId="77777777" w:rsidR="008F1EBB" w:rsidRDefault="008F1EBB">
      <w:pPr>
        <w:spacing w:after="0"/>
        <w:jc w:val="left"/>
        <w:rPr>
          <w:rFonts w:asciiTheme="minorBidi" w:hAnsiTheme="minorBidi" w:cstheme="minorBidi"/>
        </w:rPr>
      </w:pPr>
      <w:r>
        <w:br w:type="page"/>
      </w:r>
    </w:p>
    <w:p w14:paraId="0A6BB287" w14:textId="378763FA" w:rsidR="000E3CC9" w:rsidRPr="0004739D" w:rsidRDefault="00642BC3" w:rsidP="000E3CC9">
      <w:pPr>
        <w:pStyle w:val="Kategorie"/>
      </w:pPr>
      <w:r>
        <w:rPr>
          <w:sz w:val="32"/>
          <w:szCs w:val="24"/>
        </w:rPr>
        <w:lastRenderedPageBreak/>
        <w:t>Annex</w:t>
      </w:r>
      <w:bookmarkStart w:id="0" w:name="_GoBack"/>
      <w:bookmarkEnd w:id="0"/>
    </w:p>
    <w:p w14:paraId="5A6F7A1F" w14:textId="31372439" w:rsidR="00951255" w:rsidRDefault="00951255" w:rsidP="00951255">
      <w:pPr>
        <w:pStyle w:val="berschrift1"/>
      </w:pPr>
      <w:r>
        <w:t>Task 2: Indoor climate</w:t>
      </w:r>
    </w:p>
    <w:p w14:paraId="60416501" w14:textId="77777777" w:rsidR="005569AE" w:rsidRDefault="005569AE" w:rsidP="005569AE">
      <w:pPr>
        <w:pStyle w:val="berschrift2"/>
      </w:pPr>
      <w:r>
        <w:t>Required materials</w:t>
      </w:r>
    </w:p>
    <w:p w14:paraId="47CCD3E5" w14:textId="77777777" w:rsidR="005569AE" w:rsidRPr="009C6B9D" w:rsidRDefault="005569AE" w:rsidP="005569AE">
      <w:pPr>
        <w:pStyle w:val="AufzhlungTabelle"/>
      </w:pPr>
      <w:r>
        <w:t xml:space="preserve">PC for program development, local or via web interface. </w:t>
      </w:r>
    </w:p>
    <w:p w14:paraId="17E9CDB0" w14:textId="77777777" w:rsidR="005569AE" w:rsidRDefault="005569AE" w:rsidP="005569AE">
      <w:pPr>
        <w:pStyle w:val="AufzhlungTabelle"/>
      </w:pPr>
      <w:r>
        <w:t xml:space="preserve">USB cable or BLE or WiFi connection for transmitting the program to the TXT4.0. </w:t>
      </w:r>
    </w:p>
    <w:p w14:paraId="7F849613" w14:textId="77777777" w:rsidR="005569AE" w:rsidRPr="00DC4DFB" w:rsidRDefault="005569AE" w:rsidP="005569AE">
      <w:pPr>
        <w:pStyle w:val="AufzhlungTabelle"/>
      </w:pPr>
      <w:r>
        <w:t>Program “IoT_MQTT_Indoor_Air_Quality.ft”</w:t>
      </w:r>
    </w:p>
    <w:p w14:paraId="1C7E5F80" w14:textId="77777777" w:rsidR="005569AE" w:rsidRPr="00DC4DFB" w:rsidRDefault="005569AE" w:rsidP="005569AE">
      <w:pPr>
        <w:rPr>
          <w:rFonts w:asciiTheme="minorBidi" w:hAnsiTheme="minorBidi" w:cstheme="minorBidi"/>
        </w:rPr>
      </w:pPr>
    </w:p>
    <w:p w14:paraId="37226A12" w14:textId="77777777" w:rsidR="005569AE" w:rsidRDefault="005569AE" w:rsidP="005569AE">
      <w:pPr>
        <w:pStyle w:val="berschrift2"/>
      </w:pPr>
      <w:r>
        <w:t>Further information</w:t>
      </w:r>
    </w:p>
    <w:p w14:paraId="3E4C13B3" w14:textId="77777777" w:rsidR="005569AE" w:rsidRPr="00F25D53" w:rsidRDefault="005569AE" w:rsidP="005569AE">
      <w:pPr>
        <w:pStyle w:val="Literatur"/>
        <w:rPr>
          <w:rFonts w:asciiTheme="minorBidi" w:hAnsiTheme="minorBidi" w:cstheme="minorBidi"/>
        </w:rPr>
      </w:pPr>
      <w:r>
        <w:rPr>
          <w:rFonts w:asciiTheme="minorBidi" w:hAnsiTheme="minorBidi"/>
        </w:rPr>
        <w:t>[1]</w:t>
      </w:r>
      <w:r>
        <w:rPr>
          <w:rFonts w:asciiTheme="minorBidi" w:hAnsiTheme="minorBidi"/>
        </w:rPr>
        <w:tab/>
        <w:t xml:space="preserve">Bosch Sensortec: </w:t>
      </w:r>
      <w:r>
        <w:rPr>
          <w:rFonts w:asciiTheme="minorBidi" w:hAnsiTheme="minorBidi"/>
          <w:i/>
        </w:rPr>
        <w:t>BME680 – Application Note</w:t>
      </w:r>
      <w:r>
        <w:rPr>
          <w:rFonts w:asciiTheme="minorBidi" w:hAnsiTheme="minorBidi"/>
        </w:rPr>
        <w:t>. Rev. 1.6, 20.09.2020.</w:t>
      </w:r>
    </w:p>
    <w:p w14:paraId="079C87BB" w14:textId="77777777" w:rsidR="005569AE" w:rsidRDefault="005569AE" w:rsidP="005569AE">
      <w:pPr>
        <w:pStyle w:val="Literatur"/>
        <w:rPr>
          <w:rFonts w:asciiTheme="minorBidi" w:hAnsiTheme="minorBidi" w:cstheme="minorBidi"/>
        </w:rPr>
      </w:pPr>
      <w:r>
        <w:rPr>
          <w:rFonts w:asciiTheme="minorBidi" w:hAnsiTheme="minorBidi"/>
        </w:rPr>
        <w:t>[2]</w:t>
      </w:r>
      <w:r>
        <w:rPr>
          <w:rFonts w:asciiTheme="minorBidi" w:hAnsiTheme="minorBidi"/>
        </w:rPr>
        <w:tab/>
        <w:t xml:space="preserve">Bosch Sensortec: </w:t>
      </w:r>
      <w:r>
        <w:rPr>
          <w:rFonts w:asciiTheme="minorBidi" w:hAnsiTheme="minorBidi"/>
          <w:i/>
        </w:rPr>
        <w:t>BME680 – Data sheet</w:t>
      </w:r>
      <w:r>
        <w:rPr>
          <w:rFonts w:asciiTheme="minorBidi" w:hAnsiTheme="minorBidi"/>
        </w:rPr>
        <w:t>. Rev. 1.7, 20.12.2021.</w:t>
      </w:r>
    </w:p>
    <w:p w14:paraId="1B0FD246" w14:textId="3454AB27" w:rsidR="005569AE" w:rsidRDefault="005569AE" w:rsidP="005569AE">
      <w:pPr>
        <w:pStyle w:val="Literatur"/>
        <w:rPr>
          <w:rFonts w:asciiTheme="minorBidi" w:hAnsiTheme="minorBidi" w:cstheme="minorBidi"/>
        </w:rPr>
      </w:pPr>
      <w:r>
        <w:rPr>
          <w:rFonts w:asciiTheme="minorBidi" w:hAnsiTheme="minorBidi"/>
        </w:rPr>
        <w:t>[3]</w:t>
      </w:r>
      <w:r>
        <w:rPr>
          <w:rFonts w:asciiTheme="minorBidi" w:hAnsiTheme="minorBidi"/>
        </w:rPr>
        <w:tab/>
        <w:t xml:space="preserve">fischertechnik: </w:t>
      </w:r>
      <w:hyperlink r:id="rId13" w:history="1">
        <w:r>
          <w:rPr>
            <w:rStyle w:val="Hyperlink"/>
            <w:rFonts w:asciiTheme="minorBidi" w:hAnsiTheme="minorBidi"/>
            <w:i/>
          </w:rPr>
          <w:t>Photoresistor LDR03 (32698)</w:t>
        </w:r>
      </w:hyperlink>
      <w:r>
        <w:rPr>
          <w:rFonts w:asciiTheme="minorBidi" w:hAnsiTheme="minorBidi"/>
        </w:rPr>
        <w:t>. Data sheet, 17.10.2018.</w:t>
      </w:r>
    </w:p>
    <w:p w14:paraId="490289E4" w14:textId="2F36BE6D" w:rsidR="005569AE" w:rsidRPr="008300F7" w:rsidRDefault="005569AE" w:rsidP="005569AE">
      <w:pPr>
        <w:pStyle w:val="Literatur"/>
        <w:rPr>
          <w:rFonts w:asciiTheme="minorBidi" w:hAnsiTheme="minorBidi" w:cstheme="minorBidi"/>
          <w:lang w:val="de-DE"/>
        </w:rPr>
      </w:pPr>
      <w:r>
        <w:rPr>
          <w:rFonts w:asciiTheme="minorBidi" w:hAnsiTheme="minorBidi"/>
        </w:rPr>
        <w:t>[4]</w:t>
      </w:r>
      <w:r>
        <w:rPr>
          <w:rFonts w:asciiTheme="minorBidi" w:hAnsiTheme="minorBidi"/>
        </w:rPr>
        <w:tab/>
        <w:t xml:space="preserve">German Federal Ministry of Labour and Social Affairs: </w:t>
      </w:r>
      <w:hyperlink r:id="rId14" w:history="1">
        <w:r>
          <w:rPr>
            <w:rStyle w:val="Hyperlink"/>
            <w:rFonts w:asciiTheme="minorBidi" w:hAnsiTheme="minorBidi"/>
            <w:i/>
          </w:rPr>
          <w:t>Beleuchtung</w:t>
        </w:r>
      </w:hyperlink>
      <w:r>
        <w:rPr>
          <w:rFonts w:asciiTheme="minorBidi" w:hAnsiTheme="minorBidi"/>
        </w:rPr>
        <w:t xml:space="preserve">. </w:t>
      </w:r>
      <w:r w:rsidRPr="008300F7">
        <w:rPr>
          <w:rFonts w:asciiTheme="minorBidi" w:hAnsiTheme="minorBidi"/>
          <w:lang w:val="de-DE"/>
        </w:rPr>
        <w:t>Technische Regeln für Arbeitsstätten (Lighting: technical work station regulations), ASR A3.4, April 2011.</w:t>
      </w:r>
    </w:p>
    <w:p w14:paraId="0170CE18" w14:textId="623436F9" w:rsidR="005569AE" w:rsidRPr="008300F7" w:rsidRDefault="005569AE" w:rsidP="005569AE">
      <w:pPr>
        <w:pStyle w:val="Literatur"/>
        <w:rPr>
          <w:rFonts w:asciiTheme="minorBidi" w:hAnsiTheme="minorBidi" w:cstheme="minorBidi"/>
          <w:lang w:val="de-DE"/>
        </w:rPr>
      </w:pPr>
      <w:r w:rsidRPr="008300F7">
        <w:rPr>
          <w:rFonts w:asciiTheme="minorBidi" w:hAnsiTheme="minorBidi"/>
          <w:lang w:val="de-DE"/>
        </w:rPr>
        <w:t>[5]</w:t>
      </w:r>
      <w:r w:rsidRPr="008300F7">
        <w:rPr>
          <w:rFonts w:asciiTheme="minorBidi" w:hAnsiTheme="minorBidi"/>
          <w:lang w:val="de-DE"/>
        </w:rPr>
        <w:tab/>
        <w:t xml:space="preserve">Federal Environmental Agency: </w:t>
      </w:r>
      <w:hyperlink r:id="rId15" w:history="1">
        <w:r w:rsidRPr="008300F7">
          <w:rPr>
            <w:rStyle w:val="Hyperlink"/>
            <w:rFonts w:asciiTheme="minorBidi" w:hAnsiTheme="minorBidi"/>
            <w:i/>
            <w:lang w:val="de-DE"/>
          </w:rPr>
          <w:t>Gesundheitliche Bewertung von Kohlendioxid in der Innenraumluft (Health evaluation of carbon dioxide in indoor air)</w:t>
        </w:r>
      </w:hyperlink>
      <w:r w:rsidRPr="008300F7">
        <w:rPr>
          <w:rFonts w:asciiTheme="minorBidi" w:hAnsiTheme="minorBidi"/>
          <w:lang w:val="de-DE"/>
        </w:rPr>
        <w:t>. Mitteilungen der Ad-hoc-Arbeitsgruppe Innenraumrichtwerte der Innenraumlufthygiene-Kommission des Umweltbundesamtes und der Obersten Landesgesundheitsbehörden, Bundesgesundheitsblatt – Gesundheitsforschung – Gesundheitsschutz (Reports of the ad hoc working group on indoor reference values of the indoor air hygiene commission of the Federal Environmental Agency and Higher State Health Agencies, Federal health gazette - health research - health protection) 2008, 51, p. 1358–1369.</w:t>
      </w:r>
    </w:p>
    <w:p w14:paraId="0CE924CA" w14:textId="082DC8B6" w:rsidR="000E4466" w:rsidRPr="009C6B9D" w:rsidRDefault="005569AE" w:rsidP="005569AE">
      <w:pPr>
        <w:pStyle w:val="Literatur"/>
        <w:rPr>
          <w:rFonts w:asciiTheme="minorBidi" w:hAnsiTheme="minorBidi" w:cstheme="minorBidi"/>
        </w:rPr>
      </w:pPr>
      <w:r w:rsidRPr="008300F7">
        <w:rPr>
          <w:rFonts w:asciiTheme="minorBidi" w:hAnsiTheme="minorBidi"/>
          <w:lang w:val="de-DE"/>
        </w:rPr>
        <w:t>[6]</w:t>
      </w:r>
      <w:r w:rsidRPr="008300F7">
        <w:rPr>
          <w:rFonts w:asciiTheme="minorBidi" w:hAnsiTheme="minorBidi"/>
          <w:lang w:val="de-DE"/>
        </w:rPr>
        <w:tab/>
        <w:t xml:space="preserve">Deutsche Gesetzliche Unfallversicherung (DGUV - German Social Accident Insurance): </w:t>
      </w:r>
      <w:hyperlink r:id="rId16" w:history="1">
        <w:r w:rsidRPr="008300F7">
          <w:rPr>
            <w:rStyle w:val="Hyperlink"/>
            <w:rFonts w:asciiTheme="minorBidi" w:hAnsiTheme="minorBidi"/>
            <w:i/>
            <w:lang w:val="de-DE"/>
          </w:rPr>
          <w:t>Coronavirus SARS-CoV-2 – Ergänzende Empfehlungen der gesetzlichen Unfallversicherung für die Gefährdungsbeurteilung in Schulen (Supplementary recommendations of the social accident insurance for risk assessment in schools)</w:t>
        </w:r>
      </w:hyperlink>
      <w:r w:rsidRPr="008300F7">
        <w:rPr>
          <w:rFonts w:asciiTheme="minorBidi" w:hAnsiTheme="minorBidi"/>
          <w:lang w:val="de-DE"/>
        </w:rPr>
        <w:t xml:space="preserve">. </w:t>
      </w:r>
      <w:r>
        <w:rPr>
          <w:rFonts w:asciiTheme="minorBidi" w:hAnsiTheme="minorBidi"/>
        </w:rPr>
        <w:t>03/12/2021</w:t>
      </w:r>
    </w:p>
    <w:sectPr w:rsidR="000E4466" w:rsidRPr="009C6B9D" w:rsidSect="00E96821">
      <w:headerReference w:type="even" r:id="rId17"/>
      <w:headerReference w:type="default" r:id="rId18"/>
      <w:footerReference w:type="even" r:id="rId19"/>
      <w:footerReference w:type="default" r:id="rId2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04CD" w14:textId="77777777" w:rsidR="002F3C53" w:rsidRDefault="002F3C53">
      <w:r>
        <w:separator/>
      </w:r>
    </w:p>
  </w:endnote>
  <w:endnote w:type="continuationSeparator" w:id="0">
    <w:p w14:paraId="57574A71" w14:textId="77777777" w:rsidR="002F3C53" w:rsidRDefault="002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BC94" w14:textId="77777777" w:rsidR="008F1C46" w:rsidRDefault="008F1C46">
    <w:pPr>
      <w:pStyle w:val="Fuzeile"/>
    </w:pPr>
    <w:r>
      <w:fldChar w:fldCharType="begin"/>
    </w:r>
    <w:r>
      <w:instrText>PAGE   \* MERGEFORMAT</w:instrText>
    </w:r>
    <w:r>
      <w:fldChar w:fldCharType="separate"/>
    </w:r>
    <w:r w:rsidR="007460A1">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12087"/>
      <w:docPartObj>
        <w:docPartGallery w:val="Page Numbers (Bottom of Page)"/>
        <w:docPartUnique/>
      </w:docPartObj>
    </w:sdtPr>
    <w:sdtEndPr/>
    <w:sdtContent>
      <w:sdt>
        <w:sdtPr>
          <w:id w:val="-1769616900"/>
          <w:docPartObj>
            <w:docPartGallery w:val="Page Numbers (Top of Page)"/>
            <w:docPartUnique/>
          </w:docPartObj>
        </w:sdtPr>
        <w:sdtEndPr/>
        <w:sdtContent>
          <w:p w14:paraId="2EAF579B" w14:textId="544BAAA7" w:rsidR="007A67EC" w:rsidRDefault="007A67EC">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AC5A60">
              <w:rPr>
                <w:b/>
                <w:bCs/>
              </w:rPr>
              <w:t>6</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AC5A60">
              <w:rPr>
                <w:b/>
                <w:bCs/>
              </w:rPr>
              <w:t>6</w:t>
            </w:r>
            <w:r>
              <w:rPr>
                <w:b/>
                <w:bCs/>
                <w:sz w:val="24"/>
                <w:szCs w:val="24"/>
              </w:rPr>
              <w:fldChar w:fldCharType="end"/>
            </w:r>
          </w:p>
        </w:sdtContent>
      </w:sdt>
    </w:sdtContent>
  </w:sdt>
  <w:p w14:paraId="313F618A" w14:textId="31A554B4" w:rsidR="008F1C46" w:rsidRDefault="008F1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B47A" w14:textId="77777777" w:rsidR="002F3C53" w:rsidRDefault="002F3C53">
      <w:r>
        <w:separator/>
      </w:r>
    </w:p>
  </w:footnote>
  <w:footnote w:type="continuationSeparator" w:id="0">
    <w:p w14:paraId="5B4EB130" w14:textId="77777777" w:rsidR="002F3C53" w:rsidRDefault="002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96D1" w14:textId="77777777" w:rsidR="008F1C46" w:rsidRDefault="008F1C46" w:rsidP="00E96821">
    <w:pPr>
      <w:pStyle w:val="Kopfzeile"/>
    </w:pPr>
    <w:r>
      <w:rPr>
        <w:szCs w:val="24"/>
        <w:highlight w:val="yellow"/>
      </w:rPr>
      <w:t>TOPIC</w:t>
    </w:r>
    <w:r>
      <w:t xml:space="preserve"> </w:t>
    </w:r>
    <w:r>
      <w:tab/>
    </w:r>
    <w:r>
      <w:tab/>
    </w:r>
    <w:r>
      <w:rPr>
        <w:noProof/>
      </w:rPr>
      <w:drawing>
        <wp:inline distT="0" distB="0" distL="0" distR="0" wp14:anchorId="2D7B1067" wp14:editId="6531192E">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3465" w14:textId="439CFCC3" w:rsidR="008F1C46" w:rsidRPr="001A4BE3" w:rsidRDefault="008F1C46">
    <w:pPr>
      <w:pStyle w:val="Kopfzeile"/>
    </w:pPr>
    <w:r>
      <w:rPr>
        <w:noProof/>
      </w:rPr>
      <w:drawing>
        <wp:anchor distT="0" distB="0" distL="114300" distR="114300" simplePos="0" relativeHeight="251658240" behindDoc="0" locked="0" layoutInCell="1" allowOverlap="1" wp14:anchorId="279FEAC8" wp14:editId="3CFEB1CE">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ROBOTICS Add On: </w:t>
    </w:r>
    <w:bookmarkStart w:id="1" w:name="_Hlk81998285"/>
    <w:r>
      <w:t xml:space="preserve">IoT </w:t>
    </w:r>
    <w:bookmarkEnd w:id="1"/>
    <w:r>
      <w:t>– Secondary level II</w:t>
    </w:r>
    <w:r>
      <w:tab/>
    </w:r>
    <w:r>
      <w:rPr>
        <w:noProof/>
      </w:rPr>
      <w:drawing>
        <wp:inline distT="0" distB="0" distL="0" distR="0" wp14:anchorId="11F7F9B1" wp14:editId="7132A435">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34011"/>
    <w:multiLevelType w:val="hybridMultilevel"/>
    <w:tmpl w:val="05E44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CD1830"/>
    <w:multiLevelType w:val="hybridMultilevel"/>
    <w:tmpl w:val="5A303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28D3172"/>
    <w:multiLevelType w:val="hybridMultilevel"/>
    <w:tmpl w:val="4F10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874BE"/>
    <w:multiLevelType w:val="hybridMultilevel"/>
    <w:tmpl w:val="D3DAF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5D44E9"/>
    <w:multiLevelType w:val="hybridMultilevel"/>
    <w:tmpl w:val="C91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8"/>
  </w:num>
  <w:num w:numId="13">
    <w:abstractNumId w:val="12"/>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 w:numId="39">
    <w:abstractNumId w:val="27"/>
  </w:num>
  <w:num w:numId="40">
    <w:abstractNumId w:val="30"/>
  </w:num>
  <w:num w:numId="41">
    <w:abstractNumId w:val="22"/>
  </w:num>
  <w:num w:numId="4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0597"/>
    <w:rsid w:val="00015DCF"/>
    <w:rsid w:val="000173AE"/>
    <w:rsid w:val="00022F11"/>
    <w:rsid w:val="0002512F"/>
    <w:rsid w:val="000331E4"/>
    <w:rsid w:val="0003721F"/>
    <w:rsid w:val="0004739D"/>
    <w:rsid w:val="00047CC3"/>
    <w:rsid w:val="00051787"/>
    <w:rsid w:val="0005193D"/>
    <w:rsid w:val="000656BD"/>
    <w:rsid w:val="000722C8"/>
    <w:rsid w:val="000764B6"/>
    <w:rsid w:val="000768BA"/>
    <w:rsid w:val="00077D1B"/>
    <w:rsid w:val="000800CF"/>
    <w:rsid w:val="00083EE8"/>
    <w:rsid w:val="00091D08"/>
    <w:rsid w:val="00096056"/>
    <w:rsid w:val="000A14B0"/>
    <w:rsid w:val="000A58E5"/>
    <w:rsid w:val="000B0025"/>
    <w:rsid w:val="000C0C66"/>
    <w:rsid w:val="000D0BC4"/>
    <w:rsid w:val="000D3717"/>
    <w:rsid w:val="000D7297"/>
    <w:rsid w:val="000E3792"/>
    <w:rsid w:val="000E3B8A"/>
    <w:rsid w:val="000E3CC9"/>
    <w:rsid w:val="000E4466"/>
    <w:rsid w:val="000F05B0"/>
    <w:rsid w:val="000F5134"/>
    <w:rsid w:val="000F7641"/>
    <w:rsid w:val="000F7CFD"/>
    <w:rsid w:val="001064D3"/>
    <w:rsid w:val="00111235"/>
    <w:rsid w:val="00115F2E"/>
    <w:rsid w:val="0012561E"/>
    <w:rsid w:val="001278F5"/>
    <w:rsid w:val="00136823"/>
    <w:rsid w:val="001418C5"/>
    <w:rsid w:val="0014583C"/>
    <w:rsid w:val="00150FB2"/>
    <w:rsid w:val="00151176"/>
    <w:rsid w:val="001535D9"/>
    <w:rsid w:val="00163927"/>
    <w:rsid w:val="00165F39"/>
    <w:rsid w:val="0017296D"/>
    <w:rsid w:val="00190988"/>
    <w:rsid w:val="0019251C"/>
    <w:rsid w:val="001A4424"/>
    <w:rsid w:val="001A449E"/>
    <w:rsid w:val="001A4BE3"/>
    <w:rsid w:val="001A684F"/>
    <w:rsid w:val="001A7224"/>
    <w:rsid w:val="001B325C"/>
    <w:rsid w:val="001B606F"/>
    <w:rsid w:val="001B71CC"/>
    <w:rsid w:val="001B764B"/>
    <w:rsid w:val="001D1C2A"/>
    <w:rsid w:val="001D5676"/>
    <w:rsid w:val="001D69C8"/>
    <w:rsid w:val="001E0029"/>
    <w:rsid w:val="001E3079"/>
    <w:rsid w:val="001E3F14"/>
    <w:rsid w:val="001E6344"/>
    <w:rsid w:val="001E6448"/>
    <w:rsid w:val="001E67A0"/>
    <w:rsid w:val="001F17D2"/>
    <w:rsid w:val="001F328C"/>
    <w:rsid w:val="001F4F66"/>
    <w:rsid w:val="001F769C"/>
    <w:rsid w:val="00201122"/>
    <w:rsid w:val="00204678"/>
    <w:rsid w:val="002046AD"/>
    <w:rsid w:val="00205E7E"/>
    <w:rsid w:val="00217A7E"/>
    <w:rsid w:val="002323C1"/>
    <w:rsid w:val="002406B5"/>
    <w:rsid w:val="00241577"/>
    <w:rsid w:val="00247250"/>
    <w:rsid w:val="00251174"/>
    <w:rsid w:val="002519F5"/>
    <w:rsid w:val="002538B3"/>
    <w:rsid w:val="0026611F"/>
    <w:rsid w:val="00267601"/>
    <w:rsid w:val="00271A2E"/>
    <w:rsid w:val="00272294"/>
    <w:rsid w:val="002727F5"/>
    <w:rsid w:val="00274DDA"/>
    <w:rsid w:val="00280D4B"/>
    <w:rsid w:val="00282294"/>
    <w:rsid w:val="00283275"/>
    <w:rsid w:val="0028590F"/>
    <w:rsid w:val="002919F5"/>
    <w:rsid w:val="002A22E6"/>
    <w:rsid w:val="002A5084"/>
    <w:rsid w:val="002A5730"/>
    <w:rsid w:val="002A69BD"/>
    <w:rsid w:val="002B051B"/>
    <w:rsid w:val="002B0A39"/>
    <w:rsid w:val="002C2C32"/>
    <w:rsid w:val="002C5ABD"/>
    <w:rsid w:val="002C6297"/>
    <w:rsid w:val="002D3AB9"/>
    <w:rsid w:val="002D3EE9"/>
    <w:rsid w:val="002E1AAA"/>
    <w:rsid w:val="002E2B0B"/>
    <w:rsid w:val="002E76E9"/>
    <w:rsid w:val="002E78C1"/>
    <w:rsid w:val="002F099E"/>
    <w:rsid w:val="002F3C53"/>
    <w:rsid w:val="002F7E30"/>
    <w:rsid w:val="003024E6"/>
    <w:rsid w:val="00302A94"/>
    <w:rsid w:val="00302C0E"/>
    <w:rsid w:val="00303752"/>
    <w:rsid w:val="003100A9"/>
    <w:rsid w:val="00311190"/>
    <w:rsid w:val="00321E4D"/>
    <w:rsid w:val="00323B3E"/>
    <w:rsid w:val="00323C22"/>
    <w:rsid w:val="00323D2C"/>
    <w:rsid w:val="00341FA6"/>
    <w:rsid w:val="00342916"/>
    <w:rsid w:val="0035076B"/>
    <w:rsid w:val="003516C2"/>
    <w:rsid w:val="0035785D"/>
    <w:rsid w:val="003612D5"/>
    <w:rsid w:val="003631EE"/>
    <w:rsid w:val="0036332F"/>
    <w:rsid w:val="00363EE2"/>
    <w:rsid w:val="0038114E"/>
    <w:rsid w:val="0038220E"/>
    <w:rsid w:val="00383231"/>
    <w:rsid w:val="00383D6D"/>
    <w:rsid w:val="00384F22"/>
    <w:rsid w:val="003859EA"/>
    <w:rsid w:val="00385F80"/>
    <w:rsid w:val="00385FA3"/>
    <w:rsid w:val="003937D3"/>
    <w:rsid w:val="003A705F"/>
    <w:rsid w:val="003B0332"/>
    <w:rsid w:val="003C0D47"/>
    <w:rsid w:val="003C1EF0"/>
    <w:rsid w:val="003C382C"/>
    <w:rsid w:val="003D0688"/>
    <w:rsid w:val="003D5BEC"/>
    <w:rsid w:val="003D6899"/>
    <w:rsid w:val="003E6967"/>
    <w:rsid w:val="003E72D3"/>
    <w:rsid w:val="003F4669"/>
    <w:rsid w:val="003F4A96"/>
    <w:rsid w:val="003F7333"/>
    <w:rsid w:val="004012C1"/>
    <w:rsid w:val="00402B03"/>
    <w:rsid w:val="00404B71"/>
    <w:rsid w:val="00413E03"/>
    <w:rsid w:val="004218BA"/>
    <w:rsid w:val="00433E60"/>
    <w:rsid w:val="00434525"/>
    <w:rsid w:val="00435EA1"/>
    <w:rsid w:val="004377CB"/>
    <w:rsid w:val="00450160"/>
    <w:rsid w:val="00455455"/>
    <w:rsid w:val="00472E75"/>
    <w:rsid w:val="0047313A"/>
    <w:rsid w:val="00476D4B"/>
    <w:rsid w:val="00482CE6"/>
    <w:rsid w:val="00493082"/>
    <w:rsid w:val="00494817"/>
    <w:rsid w:val="00494F24"/>
    <w:rsid w:val="004B4FD0"/>
    <w:rsid w:val="004B754D"/>
    <w:rsid w:val="004B7983"/>
    <w:rsid w:val="004C138F"/>
    <w:rsid w:val="004C5167"/>
    <w:rsid w:val="004C607D"/>
    <w:rsid w:val="004D1CF1"/>
    <w:rsid w:val="004D2ABB"/>
    <w:rsid w:val="004D2E5B"/>
    <w:rsid w:val="004D5672"/>
    <w:rsid w:val="004D5EAF"/>
    <w:rsid w:val="004D713B"/>
    <w:rsid w:val="004E2EEA"/>
    <w:rsid w:val="004E3769"/>
    <w:rsid w:val="004F6D89"/>
    <w:rsid w:val="004F7A0B"/>
    <w:rsid w:val="00503BD5"/>
    <w:rsid w:val="00514710"/>
    <w:rsid w:val="0053689F"/>
    <w:rsid w:val="005420BE"/>
    <w:rsid w:val="00543BE7"/>
    <w:rsid w:val="00543C89"/>
    <w:rsid w:val="005569AE"/>
    <w:rsid w:val="00573ACB"/>
    <w:rsid w:val="00576668"/>
    <w:rsid w:val="005771A4"/>
    <w:rsid w:val="00586044"/>
    <w:rsid w:val="00591572"/>
    <w:rsid w:val="005930A5"/>
    <w:rsid w:val="005940DF"/>
    <w:rsid w:val="00595245"/>
    <w:rsid w:val="005953A3"/>
    <w:rsid w:val="005A056E"/>
    <w:rsid w:val="005A1124"/>
    <w:rsid w:val="005A49AD"/>
    <w:rsid w:val="005A5578"/>
    <w:rsid w:val="005B6766"/>
    <w:rsid w:val="005D2CD9"/>
    <w:rsid w:val="005E45EB"/>
    <w:rsid w:val="005E57C1"/>
    <w:rsid w:val="005F49A4"/>
    <w:rsid w:val="005F6FD5"/>
    <w:rsid w:val="005F7EED"/>
    <w:rsid w:val="0060396E"/>
    <w:rsid w:val="00604863"/>
    <w:rsid w:val="00604A88"/>
    <w:rsid w:val="00614741"/>
    <w:rsid w:val="006158A5"/>
    <w:rsid w:val="00617174"/>
    <w:rsid w:val="00617BB0"/>
    <w:rsid w:val="00631B87"/>
    <w:rsid w:val="00632C08"/>
    <w:rsid w:val="00633EF6"/>
    <w:rsid w:val="00642BC3"/>
    <w:rsid w:val="00643E62"/>
    <w:rsid w:val="006501CF"/>
    <w:rsid w:val="00653130"/>
    <w:rsid w:val="00660839"/>
    <w:rsid w:val="006618BE"/>
    <w:rsid w:val="006649E7"/>
    <w:rsid w:val="006705D1"/>
    <w:rsid w:val="006722E7"/>
    <w:rsid w:val="006735F3"/>
    <w:rsid w:val="00694B51"/>
    <w:rsid w:val="006A32D0"/>
    <w:rsid w:val="006A42A6"/>
    <w:rsid w:val="006B181A"/>
    <w:rsid w:val="006B5425"/>
    <w:rsid w:val="006C14DA"/>
    <w:rsid w:val="006C41F8"/>
    <w:rsid w:val="006E3468"/>
    <w:rsid w:val="006E5040"/>
    <w:rsid w:val="006E5EA8"/>
    <w:rsid w:val="006E72F4"/>
    <w:rsid w:val="006F1403"/>
    <w:rsid w:val="006F1E9C"/>
    <w:rsid w:val="006F2726"/>
    <w:rsid w:val="00703442"/>
    <w:rsid w:val="00706578"/>
    <w:rsid w:val="00710F48"/>
    <w:rsid w:val="007121F6"/>
    <w:rsid w:val="00712BE5"/>
    <w:rsid w:val="00713BC0"/>
    <w:rsid w:val="007155CD"/>
    <w:rsid w:val="00716839"/>
    <w:rsid w:val="00723191"/>
    <w:rsid w:val="00730B72"/>
    <w:rsid w:val="007326D0"/>
    <w:rsid w:val="00732E91"/>
    <w:rsid w:val="00737E99"/>
    <w:rsid w:val="00740F26"/>
    <w:rsid w:val="007460A1"/>
    <w:rsid w:val="00746124"/>
    <w:rsid w:val="00747754"/>
    <w:rsid w:val="007539BF"/>
    <w:rsid w:val="00754F00"/>
    <w:rsid w:val="007568CA"/>
    <w:rsid w:val="007578C2"/>
    <w:rsid w:val="007603AA"/>
    <w:rsid w:val="00761589"/>
    <w:rsid w:val="007622A5"/>
    <w:rsid w:val="00775119"/>
    <w:rsid w:val="00781597"/>
    <w:rsid w:val="00782ED3"/>
    <w:rsid w:val="007852C6"/>
    <w:rsid w:val="00787F52"/>
    <w:rsid w:val="00790CB6"/>
    <w:rsid w:val="00792E95"/>
    <w:rsid w:val="00796C40"/>
    <w:rsid w:val="007A2EA9"/>
    <w:rsid w:val="007A67EC"/>
    <w:rsid w:val="007A7500"/>
    <w:rsid w:val="007B031B"/>
    <w:rsid w:val="007B2084"/>
    <w:rsid w:val="007B2DB2"/>
    <w:rsid w:val="007B3659"/>
    <w:rsid w:val="007B6235"/>
    <w:rsid w:val="007C282A"/>
    <w:rsid w:val="007C2A6B"/>
    <w:rsid w:val="007C2C24"/>
    <w:rsid w:val="007D590D"/>
    <w:rsid w:val="007E05F7"/>
    <w:rsid w:val="007E287E"/>
    <w:rsid w:val="007E3AA1"/>
    <w:rsid w:val="007E7A52"/>
    <w:rsid w:val="007F41DA"/>
    <w:rsid w:val="008058A1"/>
    <w:rsid w:val="00805C2F"/>
    <w:rsid w:val="00817D41"/>
    <w:rsid w:val="00820994"/>
    <w:rsid w:val="008300F7"/>
    <w:rsid w:val="008333A8"/>
    <w:rsid w:val="00835C38"/>
    <w:rsid w:val="00837131"/>
    <w:rsid w:val="00842A30"/>
    <w:rsid w:val="0084523A"/>
    <w:rsid w:val="00845D86"/>
    <w:rsid w:val="00845F6A"/>
    <w:rsid w:val="00851230"/>
    <w:rsid w:val="00852E19"/>
    <w:rsid w:val="00852EE2"/>
    <w:rsid w:val="00853009"/>
    <w:rsid w:val="008530B7"/>
    <w:rsid w:val="00854259"/>
    <w:rsid w:val="008608D1"/>
    <w:rsid w:val="00864063"/>
    <w:rsid w:val="008654A5"/>
    <w:rsid w:val="00867826"/>
    <w:rsid w:val="0087033F"/>
    <w:rsid w:val="00871348"/>
    <w:rsid w:val="00885273"/>
    <w:rsid w:val="008908EB"/>
    <w:rsid w:val="00893D00"/>
    <w:rsid w:val="008963B8"/>
    <w:rsid w:val="008A620F"/>
    <w:rsid w:val="008B0B31"/>
    <w:rsid w:val="008B4844"/>
    <w:rsid w:val="008B4946"/>
    <w:rsid w:val="008B63FA"/>
    <w:rsid w:val="008C3CAB"/>
    <w:rsid w:val="008D10E3"/>
    <w:rsid w:val="008D6712"/>
    <w:rsid w:val="008D6E1C"/>
    <w:rsid w:val="008E2C4A"/>
    <w:rsid w:val="008E43BD"/>
    <w:rsid w:val="008F1C46"/>
    <w:rsid w:val="008F1EBB"/>
    <w:rsid w:val="008F3397"/>
    <w:rsid w:val="008F33A0"/>
    <w:rsid w:val="00904A63"/>
    <w:rsid w:val="009062B0"/>
    <w:rsid w:val="00906F27"/>
    <w:rsid w:val="009070DC"/>
    <w:rsid w:val="009203DC"/>
    <w:rsid w:val="00925E4F"/>
    <w:rsid w:val="009276A7"/>
    <w:rsid w:val="0093224F"/>
    <w:rsid w:val="00937B5D"/>
    <w:rsid w:val="00942F32"/>
    <w:rsid w:val="00945F8D"/>
    <w:rsid w:val="00946EE1"/>
    <w:rsid w:val="00951255"/>
    <w:rsid w:val="00952B09"/>
    <w:rsid w:val="00965E72"/>
    <w:rsid w:val="00981433"/>
    <w:rsid w:val="00981AA1"/>
    <w:rsid w:val="00981D89"/>
    <w:rsid w:val="0098265E"/>
    <w:rsid w:val="00987731"/>
    <w:rsid w:val="00994A3A"/>
    <w:rsid w:val="00994BF9"/>
    <w:rsid w:val="009972A6"/>
    <w:rsid w:val="009A25AA"/>
    <w:rsid w:val="009A4747"/>
    <w:rsid w:val="009A6161"/>
    <w:rsid w:val="009C354D"/>
    <w:rsid w:val="009C52DC"/>
    <w:rsid w:val="009C68DF"/>
    <w:rsid w:val="009C6B9D"/>
    <w:rsid w:val="009C7355"/>
    <w:rsid w:val="009C75AA"/>
    <w:rsid w:val="009D00FE"/>
    <w:rsid w:val="009D02A0"/>
    <w:rsid w:val="009D4B29"/>
    <w:rsid w:val="009E6D4A"/>
    <w:rsid w:val="009F0679"/>
    <w:rsid w:val="009F2AD7"/>
    <w:rsid w:val="009F4A0F"/>
    <w:rsid w:val="009F7A10"/>
    <w:rsid w:val="00A00A70"/>
    <w:rsid w:val="00A061C9"/>
    <w:rsid w:val="00A15743"/>
    <w:rsid w:val="00A15C07"/>
    <w:rsid w:val="00A20AF5"/>
    <w:rsid w:val="00A23A00"/>
    <w:rsid w:val="00A23D81"/>
    <w:rsid w:val="00A25085"/>
    <w:rsid w:val="00A304DD"/>
    <w:rsid w:val="00A33BF2"/>
    <w:rsid w:val="00A3676D"/>
    <w:rsid w:val="00A37375"/>
    <w:rsid w:val="00A50733"/>
    <w:rsid w:val="00A537E2"/>
    <w:rsid w:val="00A53FC0"/>
    <w:rsid w:val="00A56BA7"/>
    <w:rsid w:val="00A6360F"/>
    <w:rsid w:val="00A63DA1"/>
    <w:rsid w:val="00A64497"/>
    <w:rsid w:val="00A65169"/>
    <w:rsid w:val="00A65482"/>
    <w:rsid w:val="00A655F1"/>
    <w:rsid w:val="00A667E2"/>
    <w:rsid w:val="00A66CDE"/>
    <w:rsid w:val="00A7178B"/>
    <w:rsid w:val="00A77C0C"/>
    <w:rsid w:val="00A8531E"/>
    <w:rsid w:val="00A865E8"/>
    <w:rsid w:val="00A86796"/>
    <w:rsid w:val="00A90946"/>
    <w:rsid w:val="00AA1A82"/>
    <w:rsid w:val="00AA2A85"/>
    <w:rsid w:val="00AA3870"/>
    <w:rsid w:val="00AB189E"/>
    <w:rsid w:val="00AC0D20"/>
    <w:rsid w:val="00AC44C4"/>
    <w:rsid w:val="00AC5A60"/>
    <w:rsid w:val="00AC5E5A"/>
    <w:rsid w:val="00AC6592"/>
    <w:rsid w:val="00AC6B0C"/>
    <w:rsid w:val="00AD5E38"/>
    <w:rsid w:val="00AD6F74"/>
    <w:rsid w:val="00AE0F63"/>
    <w:rsid w:val="00AE2DA0"/>
    <w:rsid w:val="00AE70E5"/>
    <w:rsid w:val="00AE7717"/>
    <w:rsid w:val="00AF1AA7"/>
    <w:rsid w:val="00AF1FD5"/>
    <w:rsid w:val="00AF3FBE"/>
    <w:rsid w:val="00AF649B"/>
    <w:rsid w:val="00B003D5"/>
    <w:rsid w:val="00B02891"/>
    <w:rsid w:val="00B07DDD"/>
    <w:rsid w:val="00B101CA"/>
    <w:rsid w:val="00B13727"/>
    <w:rsid w:val="00B162CF"/>
    <w:rsid w:val="00B22634"/>
    <w:rsid w:val="00B27E9E"/>
    <w:rsid w:val="00B3182D"/>
    <w:rsid w:val="00B344E0"/>
    <w:rsid w:val="00B3559F"/>
    <w:rsid w:val="00B479B8"/>
    <w:rsid w:val="00B47FAB"/>
    <w:rsid w:val="00B501D5"/>
    <w:rsid w:val="00B50EDC"/>
    <w:rsid w:val="00B51A52"/>
    <w:rsid w:val="00B55640"/>
    <w:rsid w:val="00B61D2A"/>
    <w:rsid w:val="00B658A1"/>
    <w:rsid w:val="00B65CFC"/>
    <w:rsid w:val="00B65E65"/>
    <w:rsid w:val="00B70D82"/>
    <w:rsid w:val="00B72106"/>
    <w:rsid w:val="00B76AD1"/>
    <w:rsid w:val="00B820A9"/>
    <w:rsid w:val="00B92265"/>
    <w:rsid w:val="00B93F9E"/>
    <w:rsid w:val="00B95008"/>
    <w:rsid w:val="00BB0419"/>
    <w:rsid w:val="00BB3A6C"/>
    <w:rsid w:val="00BC2B50"/>
    <w:rsid w:val="00BC628D"/>
    <w:rsid w:val="00BC6850"/>
    <w:rsid w:val="00BD239F"/>
    <w:rsid w:val="00BD27A4"/>
    <w:rsid w:val="00BD40EC"/>
    <w:rsid w:val="00BE6B61"/>
    <w:rsid w:val="00BF56BF"/>
    <w:rsid w:val="00BF665D"/>
    <w:rsid w:val="00BF6743"/>
    <w:rsid w:val="00C0157E"/>
    <w:rsid w:val="00C03CEB"/>
    <w:rsid w:val="00C112FA"/>
    <w:rsid w:val="00C11663"/>
    <w:rsid w:val="00C152B6"/>
    <w:rsid w:val="00C17812"/>
    <w:rsid w:val="00C17CA0"/>
    <w:rsid w:val="00C32791"/>
    <w:rsid w:val="00C33987"/>
    <w:rsid w:val="00C35FA3"/>
    <w:rsid w:val="00C43AB6"/>
    <w:rsid w:val="00C51E9C"/>
    <w:rsid w:val="00C57DDE"/>
    <w:rsid w:val="00C62AC8"/>
    <w:rsid w:val="00C638FB"/>
    <w:rsid w:val="00C64AEF"/>
    <w:rsid w:val="00C66F6A"/>
    <w:rsid w:val="00C67E66"/>
    <w:rsid w:val="00C76071"/>
    <w:rsid w:val="00C76238"/>
    <w:rsid w:val="00C76E8D"/>
    <w:rsid w:val="00C77468"/>
    <w:rsid w:val="00C85E15"/>
    <w:rsid w:val="00C87168"/>
    <w:rsid w:val="00C917E8"/>
    <w:rsid w:val="00C923B1"/>
    <w:rsid w:val="00C92B65"/>
    <w:rsid w:val="00CA31C2"/>
    <w:rsid w:val="00CA34F3"/>
    <w:rsid w:val="00CB1280"/>
    <w:rsid w:val="00CB28D8"/>
    <w:rsid w:val="00CB38F5"/>
    <w:rsid w:val="00CB7495"/>
    <w:rsid w:val="00CC2E37"/>
    <w:rsid w:val="00CC343E"/>
    <w:rsid w:val="00CC6A12"/>
    <w:rsid w:val="00CC6F83"/>
    <w:rsid w:val="00CC72FA"/>
    <w:rsid w:val="00CD0A93"/>
    <w:rsid w:val="00CD17AC"/>
    <w:rsid w:val="00CD258D"/>
    <w:rsid w:val="00CD5D7E"/>
    <w:rsid w:val="00CE1A3F"/>
    <w:rsid w:val="00CF021F"/>
    <w:rsid w:val="00CF16CE"/>
    <w:rsid w:val="00CF31E7"/>
    <w:rsid w:val="00CF5EF7"/>
    <w:rsid w:val="00CF6149"/>
    <w:rsid w:val="00D01E7E"/>
    <w:rsid w:val="00D06E5A"/>
    <w:rsid w:val="00D1444B"/>
    <w:rsid w:val="00D247B8"/>
    <w:rsid w:val="00D462A8"/>
    <w:rsid w:val="00D511D3"/>
    <w:rsid w:val="00D51873"/>
    <w:rsid w:val="00D603E0"/>
    <w:rsid w:val="00D6676D"/>
    <w:rsid w:val="00D805C6"/>
    <w:rsid w:val="00D82B67"/>
    <w:rsid w:val="00D83D7F"/>
    <w:rsid w:val="00D85B1D"/>
    <w:rsid w:val="00D8647C"/>
    <w:rsid w:val="00D86A62"/>
    <w:rsid w:val="00D86E69"/>
    <w:rsid w:val="00D94C19"/>
    <w:rsid w:val="00DA0436"/>
    <w:rsid w:val="00DA5B0E"/>
    <w:rsid w:val="00DB1666"/>
    <w:rsid w:val="00DB19D8"/>
    <w:rsid w:val="00DB59E1"/>
    <w:rsid w:val="00DB6DFB"/>
    <w:rsid w:val="00DD3EDD"/>
    <w:rsid w:val="00DD537C"/>
    <w:rsid w:val="00DE2CE3"/>
    <w:rsid w:val="00DE4E00"/>
    <w:rsid w:val="00DE6379"/>
    <w:rsid w:val="00DE69CA"/>
    <w:rsid w:val="00DF11EF"/>
    <w:rsid w:val="00DF3E6E"/>
    <w:rsid w:val="00E00065"/>
    <w:rsid w:val="00E00F64"/>
    <w:rsid w:val="00E0177F"/>
    <w:rsid w:val="00E04945"/>
    <w:rsid w:val="00E10555"/>
    <w:rsid w:val="00E1381D"/>
    <w:rsid w:val="00E140C9"/>
    <w:rsid w:val="00E1562C"/>
    <w:rsid w:val="00E1735C"/>
    <w:rsid w:val="00E173E1"/>
    <w:rsid w:val="00E21D5A"/>
    <w:rsid w:val="00E228D5"/>
    <w:rsid w:val="00E43C39"/>
    <w:rsid w:val="00E50910"/>
    <w:rsid w:val="00E536A3"/>
    <w:rsid w:val="00E5587F"/>
    <w:rsid w:val="00E56803"/>
    <w:rsid w:val="00E72F37"/>
    <w:rsid w:val="00E7622D"/>
    <w:rsid w:val="00E81DF1"/>
    <w:rsid w:val="00E8260F"/>
    <w:rsid w:val="00E82918"/>
    <w:rsid w:val="00E8709C"/>
    <w:rsid w:val="00E96821"/>
    <w:rsid w:val="00EA3AD3"/>
    <w:rsid w:val="00EA7454"/>
    <w:rsid w:val="00EB2ECD"/>
    <w:rsid w:val="00EB5CCE"/>
    <w:rsid w:val="00EC0F53"/>
    <w:rsid w:val="00EC1DCF"/>
    <w:rsid w:val="00EE0456"/>
    <w:rsid w:val="00EE193C"/>
    <w:rsid w:val="00EE586D"/>
    <w:rsid w:val="00EE5CB5"/>
    <w:rsid w:val="00EF323F"/>
    <w:rsid w:val="00EF6673"/>
    <w:rsid w:val="00EF7D3D"/>
    <w:rsid w:val="00F20218"/>
    <w:rsid w:val="00F203FA"/>
    <w:rsid w:val="00F26E37"/>
    <w:rsid w:val="00F3018F"/>
    <w:rsid w:val="00F305D4"/>
    <w:rsid w:val="00F3420A"/>
    <w:rsid w:val="00F350E0"/>
    <w:rsid w:val="00F40987"/>
    <w:rsid w:val="00F40AB1"/>
    <w:rsid w:val="00F42642"/>
    <w:rsid w:val="00F55307"/>
    <w:rsid w:val="00F55FDE"/>
    <w:rsid w:val="00F57954"/>
    <w:rsid w:val="00F62E7D"/>
    <w:rsid w:val="00F64A14"/>
    <w:rsid w:val="00F66B5F"/>
    <w:rsid w:val="00F67C48"/>
    <w:rsid w:val="00F70A51"/>
    <w:rsid w:val="00F7267E"/>
    <w:rsid w:val="00F73457"/>
    <w:rsid w:val="00F7716E"/>
    <w:rsid w:val="00F96926"/>
    <w:rsid w:val="00FA2682"/>
    <w:rsid w:val="00FB0D10"/>
    <w:rsid w:val="00FB1E99"/>
    <w:rsid w:val="00FB23E2"/>
    <w:rsid w:val="00FB4130"/>
    <w:rsid w:val="00FB51B5"/>
    <w:rsid w:val="00FB7830"/>
    <w:rsid w:val="00FC135F"/>
    <w:rsid w:val="00FC2057"/>
    <w:rsid w:val="00FF1B1C"/>
    <w:rsid w:val="00FF77FA"/>
    <w:rsid w:val="00FF78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595F9D"/>
  <w15:chartTrackingRefBased/>
  <w15:docId w15:val="{FDDCF367-EB90-4DBE-A50D-EEF8955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35D9"/>
    <w:pPr>
      <w:spacing w:after="120"/>
      <w:jc w:val="both"/>
    </w:pPr>
    <w:rPr>
      <w:sz w:val="24"/>
    </w:rPr>
  </w:style>
  <w:style w:type="paragraph" w:styleId="berschrift1">
    <w:name w:val="heading 1"/>
    <w:basedOn w:val="Standard"/>
    <w:next w:val="Autor"/>
    <w:link w:val="berschrift1Zchn"/>
    <w:autoRedefine/>
    <w:qFormat/>
    <w:rsid w:val="000E3CC9"/>
    <w:pPr>
      <w:keepNext/>
      <w:keepLines/>
      <w:spacing w:after="480"/>
      <w:jc w:val="left"/>
      <w:outlineLvl w:val="0"/>
    </w:pPr>
    <w:rPr>
      <w:rFonts w:ascii="Arial" w:hAnsi="Arial"/>
      <w:bCs/>
      <w:sz w:val="32"/>
      <w:szCs w:val="32"/>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0E3CC9"/>
    <w:rPr>
      <w:rFonts w:ascii="Arial" w:hAnsi="Arial"/>
      <w:bCs/>
      <w:sz w:val="32"/>
      <w:szCs w:val="32"/>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D86A6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6A62"/>
    <w:rPr>
      <w:rFonts w:ascii="Segoe UI" w:hAnsi="Segoe UI" w:cs="Segoe UI"/>
      <w:sz w:val="18"/>
      <w:szCs w:val="18"/>
    </w:rPr>
  </w:style>
  <w:style w:type="table" w:styleId="Gitternetztabelle5dunkelAkzent1">
    <w:name w:val="Grid Table 5 Dark Accent 1"/>
    <w:basedOn w:val="NormaleTabelle"/>
    <w:uiPriority w:val="50"/>
    <w:rsid w:val="002E2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tzhaltertext">
    <w:name w:val="Placeholder Text"/>
    <w:basedOn w:val="Absatz-Standardschriftart"/>
    <w:uiPriority w:val="99"/>
    <w:semiHidden/>
    <w:rsid w:val="002519F5"/>
    <w:rPr>
      <w:color w:val="808080"/>
    </w:rPr>
  </w:style>
  <w:style w:type="character" w:customStyle="1" w:styleId="FuzeileZchn">
    <w:name w:val="Fußzeile Zchn"/>
    <w:basedOn w:val="Absatz-Standardschriftart"/>
    <w:link w:val="Fuzeile"/>
    <w:uiPriority w:val="99"/>
    <w:rsid w:val="007A67EC"/>
    <w:rPr>
      <w:rFonts w:ascii="Arial" w:hAnsi="Arial"/>
    </w:rPr>
  </w:style>
  <w:style w:type="table" w:styleId="Gitternetztabelle4">
    <w:name w:val="Grid Table 4"/>
    <w:basedOn w:val="NormaleTabelle"/>
    <w:uiPriority w:val="49"/>
    <w:rsid w:val="004501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tent.ugfischer.com/cbfiles/fischer/Zulassungen/ft/32698-Photoresistor-LDR0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likationen.dguv.de/widgets/pdf/download/article/387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umweltbundesamt.de/sites/default/files/medien/pdfs/kohlendioxid_2008.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ua.de/DE/Angebote/Rechtstexte-und-Technische-Regeln/Regelwerk/ASR/pdf/ASR-A3-4.pdf?__blob=publicationFi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ea79bf52-7098-41fc-8881-a3872bd99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9" ma:contentTypeDescription="Ein neues Dokument erstellen." ma:contentTypeScope="" ma:versionID="92bb98eb9387466097d6af097d772f7d">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b448df568d823ff96785f835e0bf08c9"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 ds:uri="ea79bf52-7098-41fc-8881-a3872bd99c43"/>
  </ds:schemaRefs>
</ds:datastoreItem>
</file>

<file path=customXml/itemProps3.xml><?xml version="1.0" encoding="utf-8"?>
<ds:datastoreItem xmlns:ds="http://schemas.openxmlformats.org/officeDocument/2006/customXml" ds:itemID="{506070D4-F806-4FAB-B82E-35F20B1B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7</Pages>
  <Words>1633</Words>
  <Characters>8993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technika</vt:lpstr>
    </vt:vector>
  </TitlesOfParts>
  <Company/>
  <LinksUpToDate>false</LinksUpToDate>
  <CharactersWithSpaces>10605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technika</dc:title>
  <dc:subject>Issue 1/2011</dc:subject>
  <dc:creator>Dirk Fox</dc:creator>
  <cp:keywords/>
  <dc:description/>
  <cp:lastModifiedBy>Seiler, Lisa</cp:lastModifiedBy>
  <cp:revision>15</cp:revision>
  <cp:lastPrinted>2021-08-19T17:10:00Z</cp:lastPrinted>
  <dcterms:created xsi:type="dcterms:W3CDTF">2021-09-13T08:00:00Z</dcterms:created>
  <dcterms:modified xsi:type="dcterms:W3CDTF">2022-01-27T09:32:00Z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