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972D" w14:textId="34A8C7BC" w:rsidR="00BE4BEA" w:rsidRPr="007B1082" w:rsidRDefault="00BD15B5" w:rsidP="00BE4BEA">
      <w:pPr>
        <w:pStyle w:val="berschrift1"/>
        <w:rPr>
          <w:rFonts w:cs="Arial"/>
        </w:rPr>
      </w:pPr>
      <w:r>
        <w:t>Soluciones</w:t>
      </w:r>
      <w:r>
        <w:br/>
        <w:t>Modelo 3 de óptica – Lupa</w:t>
      </w:r>
    </w:p>
    <w:p w14:paraId="40B91907" w14:textId="4ED7B9FB" w:rsidR="00BE4BEA" w:rsidRPr="00BD15B5" w:rsidRDefault="00BD15B5" w:rsidP="00BE4BEA">
      <w:pPr>
        <w:pStyle w:val="berschrift2"/>
        <w:rPr>
          <w:rFonts w:cs="Arial"/>
        </w:rPr>
      </w:pPr>
      <w:r>
        <w:t>Ejemplo de solución de la tarea de construcción</w:t>
      </w:r>
    </w:p>
    <w:p w14:paraId="16CB8B50" w14:textId="0991D204" w:rsidR="00F25760" w:rsidRPr="00BD15B5" w:rsidRDefault="00F25760" w:rsidP="00F25760">
      <w:pPr>
        <w:pStyle w:val="Beschriftung"/>
        <w:jc w:val="left"/>
        <w:rPr>
          <w:rFonts w:ascii="Arial" w:hAnsi="Arial" w:cs="Arial"/>
        </w:rPr>
      </w:pPr>
      <w:r>
        <w:rPr>
          <w:rFonts w:ascii="Arial" w:hAnsi="Arial"/>
        </w:rPr>
        <w:t>Montaje de la lupa:</w:t>
      </w:r>
    </w:p>
    <w:p w14:paraId="344390A6" w14:textId="6A0D3E7D" w:rsidR="00F25760" w:rsidRPr="00BD15B5" w:rsidRDefault="00F25760" w:rsidP="00F25760">
      <w:pPr>
        <w:rPr>
          <w:rFonts w:ascii="Arial" w:hAnsi="Arial" w:cs="Arial"/>
        </w:rPr>
      </w:pPr>
    </w:p>
    <w:p w14:paraId="6B0147A5" w14:textId="3BF0ADA8" w:rsidR="00F25760" w:rsidRPr="00BD15B5" w:rsidRDefault="00696769" w:rsidP="007F54E2">
      <w:pPr>
        <w:jc w:val="center"/>
        <w:rPr>
          <w:rFonts w:ascii="Arial" w:hAnsi="Arial" w:cs="Arial"/>
        </w:rPr>
      </w:pPr>
      <w:r>
        <w:rPr>
          <w:rFonts w:ascii="Arial" w:hAnsi="Arial"/>
          <w:noProof/>
        </w:rPr>
        <w:drawing>
          <wp:inline distT="0" distB="0" distL="0" distR="0" wp14:anchorId="205015B3" wp14:editId="3B5D40D4">
            <wp:extent cx="3009900" cy="19431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600" t="5758" r="18145" b="3870"/>
                    <a:stretch/>
                  </pic:blipFill>
                  <pic:spPr bwMode="auto">
                    <a:xfrm>
                      <a:off x="0" y="0"/>
                      <a:ext cx="3009900" cy="1943100"/>
                    </a:xfrm>
                    <a:prstGeom prst="rect">
                      <a:avLst/>
                    </a:prstGeom>
                    <a:ln>
                      <a:noFill/>
                    </a:ln>
                    <a:extLst>
                      <a:ext uri="{53640926-AAD7-44D8-BBD7-CCE9431645EC}">
                        <a14:shadowObscured xmlns:a14="http://schemas.microsoft.com/office/drawing/2010/main"/>
                      </a:ext>
                    </a:extLst>
                  </pic:spPr>
                </pic:pic>
              </a:graphicData>
            </a:graphic>
          </wp:inline>
        </w:drawing>
      </w:r>
    </w:p>
    <w:p w14:paraId="156A6A18" w14:textId="40708A2B" w:rsidR="00F25760" w:rsidRPr="00BD15B5" w:rsidRDefault="00F25760" w:rsidP="00F25760">
      <w:pPr>
        <w:jc w:val="left"/>
        <w:rPr>
          <w:rFonts w:ascii="Arial" w:hAnsi="Arial" w:cs="Arial"/>
        </w:rPr>
      </w:pPr>
      <w:r>
        <w:rPr>
          <w:rFonts w:ascii="Arial" w:hAnsi="Arial"/>
        </w:rPr>
        <w:t>Montaje de la lupa con luz:</w:t>
      </w:r>
    </w:p>
    <w:p w14:paraId="2BA0E30B" w14:textId="0F163AF8" w:rsidR="007F54E2" w:rsidRDefault="00696769" w:rsidP="007F54E2">
      <w:pPr>
        <w:jc w:val="center"/>
        <w:rPr>
          <w:rFonts w:ascii="Arial" w:hAnsi="Arial" w:cs="Arial"/>
          <w:color w:val="000000"/>
          <w:sz w:val="27"/>
          <w:szCs w:val="27"/>
        </w:rPr>
      </w:pPr>
      <w:r>
        <w:rPr>
          <w:rFonts w:ascii="Arial" w:hAnsi="Arial"/>
          <w:noProof/>
        </w:rPr>
        <w:drawing>
          <wp:inline distT="0" distB="0" distL="0" distR="0" wp14:anchorId="1E48B401" wp14:editId="743202E1">
            <wp:extent cx="3248025" cy="19716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828" t="5759" r="21783" b="2540"/>
                    <a:stretch/>
                  </pic:blipFill>
                  <pic:spPr bwMode="auto">
                    <a:xfrm>
                      <a:off x="0" y="0"/>
                      <a:ext cx="3248025" cy="1971675"/>
                    </a:xfrm>
                    <a:prstGeom prst="rect">
                      <a:avLst/>
                    </a:prstGeom>
                    <a:ln>
                      <a:noFill/>
                    </a:ln>
                    <a:extLst>
                      <a:ext uri="{53640926-AAD7-44D8-BBD7-CCE9431645EC}">
                        <a14:shadowObscured xmlns:a14="http://schemas.microsoft.com/office/drawing/2010/main"/>
                      </a:ext>
                    </a:extLst>
                  </pic:spPr>
                </pic:pic>
              </a:graphicData>
            </a:graphic>
          </wp:inline>
        </w:drawing>
      </w:r>
    </w:p>
    <w:p w14:paraId="62E0F569" w14:textId="77777777" w:rsidR="00301434" w:rsidRPr="00BD15B5" w:rsidRDefault="00301434" w:rsidP="007F54E2">
      <w:pPr>
        <w:jc w:val="center"/>
        <w:rPr>
          <w:rFonts w:ascii="Arial" w:hAnsi="Arial" w:cs="Arial"/>
          <w:color w:val="000000"/>
          <w:sz w:val="27"/>
          <w:szCs w:val="27"/>
        </w:rPr>
      </w:pPr>
    </w:p>
    <w:p w14:paraId="224520BB" w14:textId="11A36843" w:rsidR="007F54E2" w:rsidRPr="00BD15B5" w:rsidRDefault="007F54E2" w:rsidP="007F54E2">
      <w:pPr>
        <w:pStyle w:val="berschrift2"/>
        <w:rPr>
          <w:rFonts w:cs="Arial"/>
        </w:rPr>
      </w:pPr>
      <w:r>
        <w:t>Solución de la tarea temática:</w:t>
      </w:r>
    </w:p>
    <w:p w14:paraId="663AFF88" w14:textId="379E397C" w:rsidR="007F54E2" w:rsidRPr="00BD15B5" w:rsidRDefault="007F54E2" w:rsidP="007F54E2">
      <w:pPr>
        <w:jc w:val="left"/>
        <w:rPr>
          <w:rFonts w:ascii="Arial" w:hAnsi="Arial" w:cs="Arial"/>
          <w:color w:val="000000"/>
          <w:sz w:val="27"/>
          <w:szCs w:val="27"/>
        </w:rPr>
      </w:pPr>
      <w:r>
        <w:rPr>
          <w:rFonts w:ascii="Arial" w:hAnsi="Arial"/>
          <w:color w:val="000000"/>
          <w:sz w:val="27"/>
          <w:szCs w:val="27"/>
        </w:rPr>
        <w:t>Al colocar la lupa sobre una regla, puedes observar cómo la imagen se amplía en la lupa. Con la lupa, las distancias de las líneas de los milímetros de la regla parecen más grandes de lo que son en realidad.</w:t>
      </w:r>
    </w:p>
    <w:p w14:paraId="42985CD0" w14:textId="18056121" w:rsidR="007F54E2" w:rsidRPr="00BD15B5" w:rsidRDefault="007F54E2" w:rsidP="007F54E2">
      <w:pPr>
        <w:spacing w:after="0"/>
        <w:jc w:val="left"/>
        <w:rPr>
          <w:rFonts w:ascii="Arial" w:hAnsi="Arial" w:cs="Arial"/>
          <w:iCs/>
        </w:rPr>
      </w:pPr>
      <w:r>
        <w:rPr>
          <w:rFonts w:ascii="Arial" w:hAnsi="Arial"/>
          <w:iCs/>
        </w:rPr>
        <w:t xml:space="preserve">Si acercas la lupa a la escala, las distancias </w:t>
      </w:r>
      <w:r>
        <w:rPr>
          <w:rFonts w:ascii="Arial" w:hAnsi="Arial"/>
          <w:b/>
          <w:bCs/>
          <w:iCs/>
        </w:rPr>
        <w:t>se amplían</w:t>
      </w:r>
      <w:r>
        <w:rPr>
          <w:rFonts w:ascii="Arial" w:hAnsi="Arial"/>
          <w:iCs/>
        </w:rPr>
        <w:t>.</w:t>
      </w:r>
    </w:p>
    <w:p w14:paraId="6A2D6C3B" w14:textId="20B3D870" w:rsidR="007F54E2" w:rsidRPr="00BD15B5" w:rsidRDefault="007F54E2" w:rsidP="007F54E2">
      <w:pPr>
        <w:spacing w:after="0"/>
        <w:jc w:val="left"/>
        <w:rPr>
          <w:rFonts w:ascii="Arial" w:hAnsi="Arial" w:cs="Arial"/>
          <w:iCs/>
        </w:rPr>
      </w:pPr>
      <w:r>
        <w:rPr>
          <w:rFonts w:ascii="Arial" w:hAnsi="Arial"/>
          <w:iCs/>
        </w:rPr>
        <w:t xml:space="preserve">Si alejas la lupa de la regla, las distancias </w:t>
      </w:r>
      <w:r>
        <w:rPr>
          <w:rFonts w:ascii="Arial" w:hAnsi="Arial"/>
          <w:b/>
          <w:bCs/>
          <w:iCs/>
        </w:rPr>
        <w:t>se reducen</w:t>
      </w:r>
      <w:r>
        <w:rPr>
          <w:rFonts w:ascii="Arial" w:hAnsi="Arial"/>
          <w:iCs/>
        </w:rPr>
        <w:t>.</w:t>
      </w:r>
    </w:p>
    <w:p w14:paraId="6B9DF703" w14:textId="77777777" w:rsidR="007F54E2" w:rsidRPr="00BD15B5" w:rsidRDefault="007F54E2" w:rsidP="007F54E2">
      <w:pPr>
        <w:spacing w:after="0"/>
        <w:jc w:val="left"/>
        <w:rPr>
          <w:rFonts w:ascii="Arial" w:hAnsi="Arial" w:cs="Arial"/>
          <w:iCs/>
        </w:rPr>
      </w:pPr>
    </w:p>
    <w:p w14:paraId="0A5AFBEA" w14:textId="2478D2B5" w:rsidR="007F54E2" w:rsidRPr="00BD15B5" w:rsidRDefault="007F54E2" w:rsidP="007F54E2">
      <w:pPr>
        <w:jc w:val="left"/>
        <w:rPr>
          <w:rFonts w:ascii="Arial" w:hAnsi="Arial" w:cs="Arial"/>
          <w:iCs/>
        </w:rPr>
      </w:pPr>
      <w:r>
        <w:rPr>
          <w:rFonts w:ascii="Arial" w:hAnsi="Arial"/>
          <w:iCs/>
        </w:rPr>
        <w:t xml:space="preserve">Esto significa que, con la ayuda de la lupa, puedes modificar el tamaño de la imagen que observas. ¿Cómo pueden aprovecharse estas características de la lupa? Algunas personas no pueden ver bien objetos o imágenes pequeños con sus ojos. </w:t>
      </w:r>
      <w:r>
        <w:rPr>
          <w:rFonts w:ascii="Arial" w:hAnsi="Arial"/>
          <w:iCs/>
        </w:rPr>
        <w:lastRenderedPageBreak/>
        <w:t>Con frecuencia, a las personas mayores se les complica ver letras pequeñas en un libro o el periódico. En estos casos, una lupa puede ser muy útil para ampliar estos objetos o las letras y permitir que estas personas puedan leer de nuevo.</w:t>
      </w:r>
    </w:p>
    <w:p w14:paraId="2E13C748" w14:textId="4747B1D1" w:rsidR="00332330" w:rsidRPr="00BD15B5" w:rsidRDefault="00332330" w:rsidP="007F54E2">
      <w:pPr>
        <w:jc w:val="left"/>
        <w:rPr>
          <w:rFonts w:ascii="Arial" w:hAnsi="Arial" w:cs="Arial"/>
          <w:iCs/>
        </w:rPr>
      </w:pPr>
      <w:r>
        <w:rPr>
          <w:rFonts w:ascii="Arial" w:hAnsi="Arial"/>
          <w:iCs/>
        </w:rPr>
        <w:t>Los investigadores utilizan este efecto también en microscopios para poder observar cosas diminutas indetectables a simple vista.</w:t>
      </w:r>
    </w:p>
    <w:p w14:paraId="55856224" w14:textId="79939A1C" w:rsidR="006F192E" w:rsidRPr="00BD15B5" w:rsidRDefault="006F192E" w:rsidP="007F54E2">
      <w:pPr>
        <w:jc w:val="left"/>
        <w:rPr>
          <w:rFonts w:ascii="Arial" w:hAnsi="Arial" w:cs="Arial"/>
          <w:iCs/>
        </w:rPr>
      </w:pPr>
      <w:r>
        <w:rPr>
          <w:rFonts w:ascii="Arial" w:hAnsi="Arial"/>
          <w:iCs/>
        </w:rPr>
        <w:t>Si observas una tabla de madera con la lupa, puedes ver, por ejemplo, cada una de las fibras.</w:t>
      </w:r>
    </w:p>
    <w:p w14:paraId="55C7A38B" w14:textId="66D9E63B" w:rsidR="006F192E" w:rsidRPr="00BD15B5" w:rsidRDefault="006F192E" w:rsidP="007F54E2">
      <w:pPr>
        <w:jc w:val="left"/>
        <w:rPr>
          <w:rFonts w:ascii="Arial" w:hAnsi="Arial" w:cs="Arial"/>
          <w:iCs/>
        </w:rPr>
      </w:pPr>
    </w:p>
    <w:p w14:paraId="22CF4AAA" w14:textId="519B3E56" w:rsidR="00260DF5" w:rsidRPr="00BD15B5" w:rsidRDefault="006F192E" w:rsidP="007F54E2">
      <w:pPr>
        <w:jc w:val="left"/>
        <w:rPr>
          <w:rFonts w:ascii="Arial" w:hAnsi="Arial" w:cs="Arial"/>
          <w:iCs/>
        </w:rPr>
      </w:pPr>
      <w:r>
        <w:rPr>
          <w:rFonts w:ascii="Arial" w:hAnsi="Arial"/>
          <w:iCs/>
        </w:rPr>
        <w:t>En el monitor de un ordenador puedes observar que cada punto de la imagen está compuesto de 3 luces de distintos colores: una roja, una azul y una verde. Con estos tres colores, pueden reflejarse en la práctica todos los colores visibles. Estas pantallas se denominan «monitores RGB» por las siglas de los colores en inglés: «R» red (rojo), «G» green (verde), «B» blue (azul). Cuando se encienden las tres luces en simultáneo y al máximo, se genera el color blanco. El color se modificará en función del brillo de cada luz, dado que los colores primarios se mezclan de distintas maneras.</w:t>
      </w:r>
    </w:p>
    <w:p w14:paraId="37D43928" w14:textId="77777777" w:rsidR="00260DF5" w:rsidRPr="00BD15B5" w:rsidRDefault="00260DF5" w:rsidP="007F54E2">
      <w:pPr>
        <w:jc w:val="left"/>
        <w:rPr>
          <w:rFonts w:ascii="Arial" w:hAnsi="Arial" w:cs="Arial"/>
          <w:iCs/>
        </w:rPr>
      </w:pPr>
    </w:p>
    <w:p w14:paraId="5062645D" w14:textId="4F71396A" w:rsidR="006F192E" w:rsidRPr="00BD15B5" w:rsidRDefault="006F192E" w:rsidP="007F54E2">
      <w:pPr>
        <w:jc w:val="left"/>
        <w:rPr>
          <w:rFonts w:ascii="Arial" w:hAnsi="Arial" w:cs="Arial"/>
          <w:iCs/>
        </w:rPr>
      </w:pPr>
      <w:r>
        <w:rPr>
          <w:rFonts w:ascii="Arial" w:hAnsi="Arial"/>
          <w:iCs/>
        </w:rPr>
        <w:t>Si quieres experimentar con estos «colores derivados de la luz» y crear «colores propios», puedes, por ejemplo, diseñar una rueda de colores y colocar distintos colores primarios en el círculo para mezclarlos. ¡Pruébalo!</w:t>
      </w:r>
    </w:p>
    <w:p w14:paraId="5DAE183D" w14:textId="77777777" w:rsidR="00260DF5" w:rsidRPr="00BD15B5" w:rsidRDefault="00260DF5" w:rsidP="007F54E2">
      <w:pPr>
        <w:jc w:val="left"/>
        <w:rPr>
          <w:rFonts w:ascii="Arial" w:hAnsi="Arial" w:cs="Arial"/>
          <w:iCs/>
        </w:rPr>
      </w:pPr>
    </w:p>
    <w:sectPr w:rsidR="00260DF5" w:rsidRPr="00BD15B5" w:rsidSect="00E96821">
      <w:headerReference w:type="even" r:id="rId13"/>
      <w:headerReference w:type="default" r:id="rId14"/>
      <w:footerReference w:type="even" r:id="rId15"/>
      <w:footerReference w:type="default" r:id="rId16"/>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9D2C2" w14:textId="77777777" w:rsidR="00FB004F" w:rsidRDefault="00FB004F">
      <w:r>
        <w:separator/>
      </w:r>
    </w:p>
  </w:endnote>
  <w:endnote w:type="continuationSeparator" w:id="0">
    <w:p w14:paraId="62FD6E0E" w14:textId="77777777" w:rsidR="00FB004F" w:rsidRDefault="00F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007ECF" w:rsidRDefault="00007ECF">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007ECF" w:rsidRDefault="00007ECF">
    <w:pPr>
      <w:pStyle w:val="Fuzeile"/>
    </w:pP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2B38" w14:textId="77777777" w:rsidR="00FB004F" w:rsidRDefault="00FB004F">
      <w:r>
        <w:separator/>
      </w:r>
    </w:p>
  </w:footnote>
  <w:footnote w:type="continuationSeparator" w:id="0">
    <w:p w14:paraId="6E97B791" w14:textId="77777777" w:rsidR="00FB004F" w:rsidRDefault="00FB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007ECF" w:rsidRDefault="00007ECF" w:rsidP="00E96821">
    <w:pPr>
      <w:pStyle w:val="Kopfzeile"/>
    </w:pPr>
    <w:r>
      <w:rPr>
        <w:szCs w:val="24"/>
        <w:highlight w:val="yellow"/>
      </w:rPr>
      <w:t>EJE TEMÁTICO</w:t>
    </w:r>
    <w:r>
      <w:t xml:space="preserve"> </w:t>
    </w:r>
    <w:r>
      <w:tab/>
    </w:r>
    <w: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398686F3" w:rsidR="00007ECF" w:rsidRPr="006E75D4" w:rsidRDefault="00007ECF" w:rsidP="006E75D4">
    <w:pPr>
      <w:pStyle w:val="Kopfzeile"/>
    </w:pPr>
    <w:r>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Material didáctico de óptica</w:t>
    </w:r>
    <w:r>
      <w:tab/>
    </w:r>
    <w: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7"/>
  </w:num>
  <w:num w:numId="13">
    <w:abstractNumId w:val="11"/>
  </w:num>
  <w:num w:numId="14">
    <w:abstractNumId w:val="31"/>
  </w:num>
  <w:num w:numId="15">
    <w:abstractNumId w:val="15"/>
  </w:num>
  <w:num w:numId="16">
    <w:abstractNumId w:val="13"/>
  </w:num>
  <w:num w:numId="17">
    <w:abstractNumId w:val="14"/>
  </w:num>
  <w:num w:numId="18">
    <w:abstractNumId w:val="16"/>
  </w:num>
  <w:num w:numId="19">
    <w:abstractNumId w:val="30"/>
  </w:num>
  <w:num w:numId="20">
    <w:abstractNumId w:val="26"/>
  </w:num>
  <w:num w:numId="21">
    <w:abstractNumId w:val="25"/>
  </w:num>
  <w:num w:numId="22">
    <w:abstractNumId w:val="18"/>
  </w:num>
  <w:num w:numId="23">
    <w:abstractNumId w:val="20"/>
  </w:num>
  <w:num w:numId="24">
    <w:abstractNumId w:val="19"/>
  </w:num>
  <w:num w:numId="25">
    <w:abstractNumId w:val="24"/>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4C18"/>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B0025"/>
    <w:rsid w:val="000B5B47"/>
    <w:rsid w:val="000C0C66"/>
    <w:rsid w:val="000C2D90"/>
    <w:rsid w:val="000D0BC4"/>
    <w:rsid w:val="000D3717"/>
    <w:rsid w:val="000D7297"/>
    <w:rsid w:val="000E2D29"/>
    <w:rsid w:val="000E3792"/>
    <w:rsid w:val="000F05B0"/>
    <w:rsid w:val="000F7641"/>
    <w:rsid w:val="000F7CFD"/>
    <w:rsid w:val="001064D3"/>
    <w:rsid w:val="00107A91"/>
    <w:rsid w:val="00111235"/>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7250"/>
    <w:rsid w:val="00251174"/>
    <w:rsid w:val="00260DF5"/>
    <w:rsid w:val="00261147"/>
    <w:rsid w:val="0026611F"/>
    <w:rsid w:val="00271A2E"/>
    <w:rsid w:val="00280D4B"/>
    <w:rsid w:val="00282294"/>
    <w:rsid w:val="0028590F"/>
    <w:rsid w:val="00287BCF"/>
    <w:rsid w:val="002A22E6"/>
    <w:rsid w:val="002A5084"/>
    <w:rsid w:val="002A69BD"/>
    <w:rsid w:val="002D3AB9"/>
    <w:rsid w:val="002D3EE9"/>
    <w:rsid w:val="002E1AAA"/>
    <w:rsid w:val="002E78C1"/>
    <w:rsid w:val="002F099E"/>
    <w:rsid w:val="00301434"/>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77F37"/>
    <w:rsid w:val="003823B3"/>
    <w:rsid w:val="00383D6D"/>
    <w:rsid w:val="00384F22"/>
    <w:rsid w:val="003859EA"/>
    <w:rsid w:val="00385F80"/>
    <w:rsid w:val="003A5CCA"/>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55455"/>
    <w:rsid w:val="00461F6A"/>
    <w:rsid w:val="00476D4B"/>
    <w:rsid w:val="00482CE6"/>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7BB0"/>
    <w:rsid w:val="00631B87"/>
    <w:rsid w:val="00632C08"/>
    <w:rsid w:val="00633EF6"/>
    <w:rsid w:val="00642427"/>
    <w:rsid w:val="00643E62"/>
    <w:rsid w:val="006501CF"/>
    <w:rsid w:val="006618BE"/>
    <w:rsid w:val="006705D1"/>
    <w:rsid w:val="006735F3"/>
    <w:rsid w:val="00696769"/>
    <w:rsid w:val="006A633E"/>
    <w:rsid w:val="006B181A"/>
    <w:rsid w:val="006B5425"/>
    <w:rsid w:val="006C14DA"/>
    <w:rsid w:val="006C1D1C"/>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74CD6"/>
    <w:rsid w:val="00781597"/>
    <w:rsid w:val="00781EB6"/>
    <w:rsid w:val="00782ED3"/>
    <w:rsid w:val="00787F52"/>
    <w:rsid w:val="007925F7"/>
    <w:rsid w:val="00792E95"/>
    <w:rsid w:val="007A2EA9"/>
    <w:rsid w:val="007A7500"/>
    <w:rsid w:val="007B0F31"/>
    <w:rsid w:val="007B1082"/>
    <w:rsid w:val="007B2084"/>
    <w:rsid w:val="007B2DB2"/>
    <w:rsid w:val="007B3659"/>
    <w:rsid w:val="007B6235"/>
    <w:rsid w:val="007C282A"/>
    <w:rsid w:val="007C3042"/>
    <w:rsid w:val="007D21C3"/>
    <w:rsid w:val="007D4913"/>
    <w:rsid w:val="007E05F7"/>
    <w:rsid w:val="007E4768"/>
    <w:rsid w:val="007F4B3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53FAC"/>
    <w:rsid w:val="009600FE"/>
    <w:rsid w:val="00965E72"/>
    <w:rsid w:val="00981AA1"/>
    <w:rsid w:val="00981D89"/>
    <w:rsid w:val="0098265E"/>
    <w:rsid w:val="009875A8"/>
    <w:rsid w:val="00994BF9"/>
    <w:rsid w:val="009972A6"/>
    <w:rsid w:val="009A25AA"/>
    <w:rsid w:val="009A6161"/>
    <w:rsid w:val="009A7F30"/>
    <w:rsid w:val="009C1450"/>
    <w:rsid w:val="009C354D"/>
    <w:rsid w:val="009C52DC"/>
    <w:rsid w:val="009D0C5E"/>
    <w:rsid w:val="009D3860"/>
    <w:rsid w:val="009D417B"/>
    <w:rsid w:val="009D4B29"/>
    <w:rsid w:val="009E6D4A"/>
    <w:rsid w:val="009F0679"/>
    <w:rsid w:val="009F6965"/>
    <w:rsid w:val="00A00A70"/>
    <w:rsid w:val="00A0536E"/>
    <w:rsid w:val="00A1277D"/>
    <w:rsid w:val="00A15743"/>
    <w:rsid w:val="00A20D42"/>
    <w:rsid w:val="00A21568"/>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C0D20"/>
    <w:rsid w:val="00AC2A64"/>
    <w:rsid w:val="00AC5E5A"/>
    <w:rsid w:val="00AC6B0C"/>
    <w:rsid w:val="00AD5E38"/>
    <w:rsid w:val="00AE0F63"/>
    <w:rsid w:val="00AE7717"/>
    <w:rsid w:val="00AF1AA7"/>
    <w:rsid w:val="00AF1FD5"/>
    <w:rsid w:val="00AF3FBE"/>
    <w:rsid w:val="00AF649B"/>
    <w:rsid w:val="00B07DDD"/>
    <w:rsid w:val="00B101CA"/>
    <w:rsid w:val="00B13727"/>
    <w:rsid w:val="00B1419A"/>
    <w:rsid w:val="00B2240D"/>
    <w:rsid w:val="00B22634"/>
    <w:rsid w:val="00B32562"/>
    <w:rsid w:val="00B3313C"/>
    <w:rsid w:val="00B344E0"/>
    <w:rsid w:val="00B3559F"/>
    <w:rsid w:val="00B479B8"/>
    <w:rsid w:val="00B47FAB"/>
    <w:rsid w:val="00B50EDC"/>
    <w:rsid w:val="00B50F40"/>
    <w:rsid w:val="00B51A52"/>
    <w:rsid w:val="00B52B28"/>
    <w:rsid w:val="00B61D2A"/>
    <w:rsid w:val="00B62C73"/>
    <w:rsid w:val="00B65E65"/>
    <w:rsid w:val="00B71A2F"/>
    <w:rsid w:val="00B743EB"/>
    <w:rsid w:val="00B76AD1"/>
    <w:rsid w:val="00B820A9"/>
    <w:rsid w:val="00B92265"/>
    <w:rsid w:val="00B93F9E"/>
    <w:rsid w:val="00BB1B31"/>
    <w:rsid w:val="00BB3A6C"/>
    <w:rsid w:val="00BC591C"/>
    <w:rsid w:val="00BD15B5"/>
    <w:rsid w:val="00BD239F"/>
    <w:rsid w:val="00BD27A4"/>
    <w:rsid w:val="00BD40EC"/>
    <w:rsid w:val="00BE4BEA"/>
    <w:rsid w:val="00BF0955"/>
    <w:rsid w:val="00BF1F97"/>
    <w:rsid w:val="00BF56BF"/>
    <w:rsid w:val="00BF665D"/>
    <w:rsid w:val="00C02DE9"/>
    <w:rsid w:val="00C16EB2"/>
    <w:rsid w:val="00C17CA0"/>
    <w:rsid w:val="00C26B85"/>
    <w:rsid w:val="00C35FA3"/>
    <w:rsid w:val="00C638FB"/>
    <w:rsid w:val="00C64AEF"/>
    <w:rsid w:val="00C66F6A"/>
    <w:rsid w:val="00C67E66"/>
    <w:rsid w:val="00C76238"/>
    <w:rsid w:val="00C77468"/>
    <w:rsid w:val="00C85E15"/>
    <w:rsid w:val="00C87168"/>
    <w:rsid w:val="00C872B9"/>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93A6C"/>
    <w:rsid w:val="00D94C19"/>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3B3"/>
    <w:rsid w:val="00E81DF1"/>
    <w:rsid w:val="00E8260F"/>
    <w:rsid w:val="00E82918"/>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9BC"/>
    <w:rsid w:val="00EE586D"/>
    <w:rsid w:val="00EF6673"/>
    <w:rsid w:val="00EF7555"/>
    <w:rsid w:val="00F23340"/>
    <w:rsid w:val="00F25760"/>
    <w:rsid w:val="00F3420A"/>
    <w:rsid w:val="00F40987"/>
    <w:rsid w:val="00F40AB1"/>
    <w:rsid w:val="00F42642"/>
    <w:rsid w:val="00F55307"/>
    <w:rsid w:val="00F55FDE"/>
    <w:rsid w:val="00F57954"/>
    <w:rsid w:val="00F62E7D"/>
    <w:rsid w:val="00F70A51"/>
    <w:rsid w:val="00F7267E"/>
    <w:rsid w:val="00F7716E"/>
    <w:rsid w:val="00F96926"/>
    <w:rsid w:val="00FA4A6D"/>
    <w:rsid w:val="00FB004F"/>
    <w:rsid w:val="00FB0D10"/>
    <w:rsid w:val="00FB4130"/>
    <w:rsid w:val="00FB51B5"/>
    <w:rsid w:val="00FB7830"/>
    <w:rsid w:val="00FC135F"/>
    <w:rsid w:val="00FC25A4"/>
    <w:rsid w:val="00FC7FB5"/>
    <w:rsid w:val="00FD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es-ES" w:eastAsia="de-DE" w:bidi="ar-SA"/>
    </w:rPr>
  </w:style>
  <w:style w:type="character" w:customStyle="1" w:styleId="Titel1Zchn">
    <w:name w:val="Titel (1) Zchn"/>
    <w:basedOn w:val="TitelZchn"/>
    <w:link w:val="Titel1"/>
    <w:rsid w:val="00CA31C2"/>
    <w:rPr>
      <w:rFonts w:ascii="Arial" w:hAnsi="Arial"/>
      <w:b/>
      <w:sz w:val="48"/>
      <w:szCs w:val="40"/>
      <w:lang w:val="es-ES"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801E0-0FEF-4C67-BF05-7CF64F2122FE}">
  <ds:schemaRefs>
    <ds:schemaRef ds:uri="http://schemas.openxmlformats.org/officeDocument/2006/bibliography"/>
  </ds:schemaRefs>
</ds:datastoreItem>
</file>

<file path=customXml/itemProps2.xml><?xml version="1.0" encoding="utf-8"?>
<ds:datastoreItem xmlns:ds="http://schemas.openxmlformats.org/officeDocument/2006/customXml" ds:itemID="{76C1DEF0-E980-41DB-AA23-D8C21AF3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1663E-B2D5-4F35-8244-3CA823CEDE68}">
  <ds:schemaRefs>
    <ds:schemaRef ds:uri="http://schemas.microsoft.com/sharepoint/v3/contenttype/forms"/>
  </ds:schemaRefs>
</ds:datastoreItem>
</file>

<file path=customXml/itemProps4.xml><?xml version="1.0" encoding="utf-8"?>
<ds:datastoreItem xmlns:ds="http://schemas.openxmlformats.org/officeDocument/2006/customXml" ds:itemID="{17FD2277-FCBE-4A14-8535-6B291AC7D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2</Pages>
  <Words>343</Words>
  <Characters>1665</Characters>
  <Application>Microsoft Office Word</Application>
  <DocSecurity>0</DocSecurity>
  <Lines>13</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2004</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Stephan Kallauch</dc:creator>
  <cp:keywords/>
  <dc:description/>
  <cp:lastModifiedBy>Mueck, Adrienne</cp:lastModifiedBy>
  <cp:revision>2</cp:revision>
  <cp:lastPrinted>2020-07-08T12:40:00Z</cp:lastPrinted>
  <dcterms:created xsi:type="dcterms:W3CDTF">2021-02-24T20:27:00Z</dcterms:created>
  <dcterms:modified xsi:type="dcterms:W3CDTF">2021-02-24T20:27:00Z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