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7FB8" w14:textId="77777777" w:rsidR="002067FB" w:rsidRPr="00A22FF6" w:rsidRDefault="008B4844" w:rsidP="00A22FF6">
      <w:pPr>
        <w:pStyle w:val="berschrift1"/>
        <w:rPr>
          <w:rFonts w:cs="Arial"/>
        </w:rPr>
      </w:pPr>
      <w:r w:rsidRPr="00A22FF6">
        <w:rPr>
          <w:rFonts w:cs="Arial"/>
        </w:rPr>
        <w:t>Lösungsblatt</w:t>
      </w:r>
      <w:r w:rsidR="00741A07" w:rsidRPr="00A22FF6">
        <w:rPr>
          <w:rFonts w:cs="Arial"/>
        </w:rPr>
        <w:t xml:space="preserve"> </w:t>
      </w:r>
      <w:r w:rsidR="00A22FF6" w:rsidRPr="00A22FF6">
        <w:rPr>
          <w:rFonts w:cs="Arial"/>
        </w:rPr>
        <w:t xml:space="preserve">Getriebe </w:t>
      </w:r>
      <w:r w:rsidR="005A26CF">
        <w:rPr>
          <w:rFonts w:cs="Arial"/>
        </w:rPr>
        <w:t>Modell</w:t>
      </w:r>
      <w:r w:rsidR="00A22FF6" w:rsidRPr="00A22FF6">
        <w:rPr>
          <w:rFonts w:cs="Arial"/>
        </w:rPr>
        <w:t xml:space="preserve"> 1 – Balkenwaage (Hebel)</w:t>
      </w:r>
    </w:p>
    <w:p w14:paraId="0952649A" w14:textId="77777777" w:rsidR="002067FB" w:rsidRPr="003E4449" w:rsidRDefault="005A19AC" w:rsidP="00E8187C">
      <w:pPr>
        <w:pStyle w:val="Abstract"/>
        <w:rPr>
          <w:rFonts w:ascii="Arial" w:hAnsi="Arial" w:cs="Arial"/>
        </w:rPr>
      </w:pPr>
      <w:r>
        <w:rPr>
          <w:rFonts w:ascii="Arial" w:hAnsi="Arial" w:cs="Arial"/>
        </w:rPr>
        <w:t xml:space="preserve">Die Schülerinnen und Schüler </w:t>
      </w:r>
      <w:r w:rsidR="00E8187C">
        <w:rPr>
          <w:rFonts w:ascii="Arial" w:hAnsi="Arial" w:cs="Arial"/>
        </w:rPr>
        <w:t xml:space="preserve">werden </w:t>
      </w:r>
      <w:r>
        <w:rPr>
          <w:rFonts w:ascii="Arial" w:hAnsi="Arial" w:cs="Arial"/>
        </w:rPr>
        <w:t xml:space="preserve">bei einzelnen Aufgaben durch die Bereitstellung </w:t>
      </w:r>
      <w:r w:rsidR="00E8187C">
        <w:rPr>
          <w:rFonts w:ascii="Arial" w:hAnsi="Arial" w:cs="Arial"/>
        </w:rPr>
        <w:t xml:space="preserve">einer </w:t>
      </w:r>
      <w:r>
        <w:rPr>
          <w:rFonts w:ascii="Arial" w:hAnsi="Arial" w:cs="Arial"/>
        </w:rPr>
        <w:t xml:space="preserve">Bauanleitung (siehe Anhang) bei der Konstruktion und </w:t>
      </w:r>
      <w:r w:rsidR="00123AA0">
        <w:rPr>
          <w:rFonts w:ascii="Arial" w:hAnsi="Arial" w:cs="Arial"/>
        </w:rPr>
        <w:t xml:space="preserve">der </w:t>
      </w:r>
      <w:r>
        <w:rPr>
          <w:rFonts w:ascii="Arial" w:hAnsi="Arial" w:cs="Arial"/>
        </w:rPr>
        <w:t xml:space="preserve">Lösung der Aufgaben unterstützt. </w:t>
      </w:r>
      <w:r w:rsidR="00E8187C">
        <w:rPr>
          <w:rFonts w:ascii="Arial" w:hAnsi="Arial" w:cs="Arial"/>
        </w:rPr>
        <w:t>Bei den Aufgaben, bei denen das sinnvoll ist, ist das jeweils zu Beginn des Lösungsblatts angegeben.</w:t>
      </w:r>
    </w:p>
    <w:p w14:paraId="38EA289C" w14:textId="77777777" w:rsidR="001A3217" w:rsidRDefault="001A3217" w:rsidP="001A3217">
      <w:pPr>
        <w:rPr>
          <w:rFonts w:ascii="Arial" w:hAnsi="Arial" w:cs="Arial"/>
          <w:noProof/>
        </w:rPr>
      </w:pPr>
      <w:r>
        <w:rPr>
          <w:rFonts w:ascii="Arial" w:hAnsi="Arial" w:cs="Arial"/>
          <w:noProof/>
        </w:rPr>
        <w:t>Die Schülerinnen und Schüler erhalten eine Kopie der Messskalen zum Ausschneiden.</w:t>
      </w:r>
    </w:p>
    <w:p w14:paraId="0A24B926" w14:textId="77777777" w:rsidR="00A22FF6" w:rsidRDefault="00A22FF6" w:rsidP="001A3217">
      <w:pPr>
        <w:rPr>
          <w:rFonts w:ascii="Arial" w:hAnsi="Arial" w:cs="Arial"/>
          <w:noProof/>
        </w:rPr>
      </w:pPr>
    </w:p>
    <w:p w14:paraId="3DDF9D6E" w14:textId="77777777" w:rsidR="008B4844" w:rsidRPr="003E4449" w:rsidRDefault="00A903D1" w:rsidP="00CC6F83">
      <w:pPr>
        <w:pStyle w:val="berschrift2"/>
        <w:rPr>
          <w:rFonts w:cs="Arial"/>
        </w:rPr>
      </w:pPr>
      <w:r>
        <w:rPr>
          <w:rFonts w:cs="Arial"/>
        </w:rPr>
        <w:t>Thematische Aufgabe</w:t>
      </w:r>
    </w:p>
    <w:p w14:paraId="46A74865" w14:textId="77777777" w:rsidR="00A903D1" w:rsidRDefault="00A903D1" w:rsidP="003935B8">
      <w:pPr>
        <w:rPr>
          <w:rFonts w:ascii="Arial" w:hAnsi="Arial" w:cs="Arial"/>
          <w:noProof/>
        </w:rPr>
      </w:pPr>
      <w:r>
        <w:rPr>
          <w:rFonts w:ascii="Arial" w:hAnsi="Arial" w:cs="Arial"/>
          <w:noProof/>
        </w:rPr>
        <w:t xml:space="preserve">Die </w:t>
      </w:r>
      <w:r w:rsidR="003935B8">
        <w:rPr>
          <w:rFonts w:ascii="Arial" w:hAnsi="Arial" w:cs="Arial"/>
          <w:noProof/>
        </w:rPr>
        <w:t>Kalibrierung</w:t>
      </w:r>
      <w:r>
        <w:rPr>
          <w:rFonts w:ascii="Arial" w:hAnsi="Arial" w:cs="Arial"/>
          <w:noProof/>
        </w:rPr>
        <w:t xml:space="preserve"> der Balkenwaage kann mit einem beliebigen „Einheitsgewicht“ erfolgen. Die Markierungen auf der Skala sollten in geeignet gewählte Teilstriche unterteilt werden. </w:t>
      </w:r>
    </w:p>
    <w:p w14:paraId="1A9136D1" w14:textId="77777777" w:rsidR="00A903D1" w:rsidRDefault="00445D20" w:rsidP="00445D20">
      <w:pPr>
        <w:rPr>
          <w:rFonts w:ascii="Arial" w:hAnsi="Arial" w:cs="Arial"/>
        </w:rPr>
      </w:pPr>
      <w:r>
        <w:rPr>
          <w:rFonts w:ascii="Arial" w:hAnsi="Arial" w:cs="Arial"/>
          <w:noProof/>
        </w:rPr>
        <w:t>1. De</w:t>
      </w:r>
      <w:r w:rsidR="00A903D1">
        <w:rPr>
          <w:rFonts w:ascii="Arial" w:hAnsi="Arial" w:cs="Arial"/>
          <w:noProof/>
        </w:rPr>
        <w:t xml:space="preserve">r Abstand der Teilstriche muss einheitlich sein, da das Ausgleichgewicht linear zur Erhöhung des Gewichts in der Waagschale verschoben wird. </w:t>
      </w:r>
      <w:r w:rsidR="00A903D1">
        <w:rPr>
          <w:rFonts w:ascii="Arial" w:hAnsi="Arial" w:cs="Arial"/>
        </w:rPr>
        <w:t>Der Abstand zweier 10-g-</w:t>
      </w:r>
      <w:r>
        <w:rPr>
          <w:rFonts w:ascii="Arial" w:hAnsi="Arial" w:cs="Arial"/>
        </w:rPr>
        <w:t>Markierungen</w:t>
      </w:r>
      <w:r w:rsidR="00A903D1">
        <w:rPr>
          <w:rFonts w:ascii="Arial" w:hAnsi="Arial" w:cs="Arial"/>
        </w:rPr>
        <w:t xml:space="preserve"> sollte etwa 5 cm entsprechen.</w:t>
      </w:r>
    </w:p>
    <w:p w14:paraId="4FF0A786" w14:textId="77777777" w:rsidR="00A903D1" w:rsidRDefault="00445D20" w:rsidP="003935B8">
      <w:pPr>
        <w:rPr>
          <w:rFonts w:ascii="Arial" w:hAnsi="Arial" w:cs="Arial"/>
        </w:rPr>
      </w:pPr>
      <w:r>
        <w:rPr>
          <w:rFonts w:ascii="Arial" w:hAnsi="Arial" w:cs="Arial"/>
        </w:rPr>
        <w:t xml:space="preserve">2. </w:t>
      </w:r>
      <w:r w:rsidR="00A903D1">
        <w:rPr>
          <w:rFonts w:ascii="Arial" w:hAnsi="Arial" w:cs="Arial"/>
        </w:rPr>
        <w:t xml:space="preserve">Maximal kann </w:t>
      </w:r>
      <w:r w:rsidR="003935B8">
        <w:rPr>
          <w:rFonts w:ascii="Arial" w:hAnsi="Arial" w:cs="Arial"/>
        </w:rPr>
        <w:t xml:space="preserve">man mit </w:t>
      </w:r>
      <w:r w:rsidR="00A903D1">
        <w:rPr>
          <w:rFonts w:ascii="Arial" w:hAnsi="Arial" w:cs="Arial"/>
        </w:rPr>
        <w:t>de</w:t>
      </w:r>
      <w:r w:rsidR="003935B8">
        <w:rPr>
          <w:rFonts w:ascii="Arial" w:hAnsi="Arial" w:cs="Arial"/>
        </w:rPr>
        <w:t>r</w:t>
      </w:r>
      <w:r w:rsidR="00A903D1">
        <w:rPr>
          <w:rFonts w:ascii="Arial" w:hAnsi="Arial" w:cs="Arial"/>
        </w:rPr>
        <w:t xml:space="preserve"> Waage etwas mehr als 35 g </w:t>
      </w:r>
      <w:r w:rsidR="003935B8">
        <w:rPr>
          <w:rFonts w:ascii="Arial" w:hAnsi="Arial" w:cs="Arial"/>
        </w:rPr>
        <w:t>ab</w:t>
      </w:r>
      <w:r w:rsidR="00A903D1">
        <w:rPr>
          <w:rFonts w:ascii="Arial" w:hAnsi="Arial" w:cs="Arial"/>
        </w:rPr>
        <w:t>wiegen.</w:t>
      </w:r>
    </w:p>
    <w:p w14:paraId="5E5790FA" w14:textId="77777777" w:rsidR="00A903D1" w:rsidRDefault="00445D20" w:rsidP="00A903D1">
      <w:pPr>
        <w:rPr>
          <w:rFonts w:ascii="Arial" w:hAnsi="Arial" w:cs="Arial"/>
        </w:rPr>
      </w:pPr>
      <w:r>
        <w:rPr>
          <w:rFonts w:ascii="Arial" w:hAnsi="Arial" w:cs="Arial"/>
        </w:rPr>
        <w:t xml:space="preserve">3. </w:t>
      </w:r>
      <w:r w:rsidR="00A903D1">
        <w:rPr>
          <w:rFonts w:ascii="Arial" w:hAnsi="Arial" w:cs="Arial"/>
        </w:rPr>
        <w:t>Wenn die Waage im Gleichgewicht ist, der Waagbalken also exakt horizontal ausgerichtet ist und der Zeiger der Waage auf die Spitze des roten Winkelsteins zeigt, stimmen das Drehmoment auf der rechten und der linken Seite der Achse überein.</w:t>
      </w:r>
    </w:p>
    <w:p w14:paraId="6061A3BB" w14:textId="77777777" w:rsidR="00A22FF6" w:rsidRPr="003E4449" w:rsidRDefault="00A22FF6" w:rsidP="00A903D1">
      <w:pPr>
        <w:rPr>
          <w:rFonts w:ascii="Arial" w:hAnsi="Arial" w:cs="Arial"/>
        </w:rPr>
      </w:pPr>
    </w:p>
    <w:p w14:paraId="1CD31FC4" w14:textId="77777777" w:rsidR="00E1562C" w:rsidRPr="003E4449" w:rsidRDefault="00E1562C" w:rsidP="00CC6F83">
      <w:pPr>
        <w:pStyle w:val="berschrift2"/>
        <w:rPr>
          <w:rFonts w:cs="Arial"/>
        </w:rPr>
      </w:pPr>
      <w:r w:rsidRPr="003E4449">
        <w:rPr>
          <w:rFonts w:cs="Arial"/>
        </w:rPr>
        <w:t>Experimentieraufgabe</w:t>
      </w:r>
    </w:p>
    <w:p w14:paraId="6A766C15" w14:textId="77777777" w:rsidR="002067FB" w:rsidRDefault="00C1655E" w:rsidP="00445D20">
      <w:pPr>
        <w:rPr>
          <w:rFonts w:ascii="Arial" w:hAnsi="Arial" w:cs="Arial"/>
        </w:rPr>
      </w:pPr>
      <w:r w:rsidRPr="003E4449">
        <w:rPr>
          <w:rFonts w:ascii="Arial" w:hAnsi="Arial" w:cs="Arial"/>
        </w:rPr>
        <w:t xml:space="preserve">1. </w:t>
      </w:r>
      <w:r w:rsidR="00445D20">
        <w:rPr>
          <w:rFonts w:ascii="Arial" w:hAnsi="Arial" w:cs="Arial"/>
        </w:rPr>
        <w:t>Den Messbereich der Waage kann man verdoppeln, indem man die Länge der im Bild rechten Seite des Waagbalkens verdoppelt oder die der linken Seite halbiert. Schließlich kann man das verschiebbare Ausgleichsgewicht auf der rechten Seite des Waagbalkens verdoppeln.</w:t>
      </w:r>
    </w:p>
    <w:p w14:paraId="5C1D3F37" w14:textId="77777777" w:rsidR="00445D20" w:rsidRPr="003E4449" w:rsidRDefault="00445D20" w:rsidP="00445D20">
      <w:pPr>
        <w:rPr>
          <w:rFonts w:ascii="Arial" w:hAnsi="Arial" w:cs="Arial"/>
        </w:rPr>
      </w:pPr>
      <w:r>
        <w:rPr>
          <w:rFonts w:ascii="Arial" w:hAnsi="Arial" w:cs="Arial"/>
        </w:rPr>
        <w:t>2. Eine genauere Auflösung der Waage erreicht man durch eine Verkleinerung des Gegengewichts oder durch eine Verlängerung der linken Seite des Waagbalkens. Um den Messbereich zu erhalten muss die rechte Seite des Waagbalkens entsprechend verlängert werden.</w:t>
      </w:r>
    </w:p>
    <w:p w14:paraId="690EF5CC" w14:textId="77777777" w:rsidR="00445D20" w:rsidRDefault="00445D20">
      <w:pPr>
        <w:spacing w:after="0"/>
        <w:jc w:val="left"/>
        <w:rPr>
          <w:rFonts w:ascii="Arial" w:hAnsi="Arial" w:cs="Arial"/>
          <w:bCs/>
          <w:sz w:val="32"/>
          <w:szCs w:val="16"/>
        </w:rPr>
      </w:pPr>
      <w:r>
        <w:rPr>
          <w:rFonts w:cs="Arial"/>
        </w:rPr>
        <w:br w:type="page"/>
      </w:r>
    </w:p>
    <w:p w14:paraId="7DF8849F" w14:textId="77777777" w:rsidR="005A19AC" w:rsidRDefault="005A19AC" w:rsidP="005A19AC">
      <w:pPr>
        <w:pStyle w:val="Titel"/>
      </w:pPr>
      <w:r>
        <w:lastRenderedPageBreak/>
        <w:t>Anlagen</w:t>
      </w:r>
    </w:p>
    <w:p w14:paraId="4204CF15" w14:textId="013A8F30" w:rsidR="00776219" w:rsidRDefault="008A151F" w:rsidP="00384D30">
      <w:pPr>
        <w:jc w:val="left"/>
        <w:rPr>
          <w:rFonts w:ascii="Arial" w:hAnsi="Arial" w:cs="Arial"/>
        </w:rPr>
      </w:pPr>
      <w:r>
        <w:rPr>
          <w:rFonts w:ascii="Arial" w:hAnsi="Arial" w:cs="Arial"/>
        </w:rPr>
        <w:t>Modell</w:t>
      </w:r>
      <w:r w:rsidR="00776219">
        <w:rPr>
          <w:rFonts w:ascii="Arial" w:hAnsi="Arial" w:cs="Arial"/>
        </w:rPr>
        <w:t xml:space="preserve"> 1: B</w:t>
      </w:r>
      <w:r w:rsidR="00A02CA1">
        <w:rPr>
          <w:rFonts w:ascii="Arial" w:hAnsi="Arial" w:cs="Arial"/>
        </w:rPr>
        <w:t>auanleitung</w:t>
      </w:r>
      <w:r w:rsidR="00776219">
        <w:rPr>
          <w:rFonts w:ascii="Arial" w:hAnsi="Arial" w:cs="Arial"/>
        </w:rPr>
        <w:t xml:space="preserve"> </w:t>
      </w:r>
      <w:r w:rsidR="005A19AC" w:rsidRPr="00776219">
        <w:rPr>
          <w:rFonts w:ascii="Arial" w:hAnsi="Arial" w:cs="Arial"/>
        </w:rPr>
        <w:t>Balkenwaage</w:t>
      </w:r>
      <w:r w:rsidR="00776219">
        <w:rPr>
          <w:rFonts w:ascii="Arial" w:hAnsi="Arial" w:cs="Arial"/>
        </w:rPr>
        <w:t>, B</w:t>
      </w:r>
      <w:r w:rsidR="001A3217">
        <w:rPr>
          <w:rFonts w:ascii="Arial" w:hAnsi="Arial" w:cs="Arial"/>
        </w:rPr>
        <w:t>latt mit leeren Skalen zum Ausschneiden</w:t>
      </w:r>
    </w:p>
    <w:sectPr w:rsidR="00776219" w:rsidSect="00E96821">
      <w:headerReference w:type="even" r:id="rId10"/>
      <w:headerReference w:type="default" r:id="rId11"/>
      <w:footerReference w:type="even" r:id="rId12"/>
      <w:footerReference w:type="default" r:id="rId13"/>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8FB87" w14:textId="77777777" w:rsidR="00D16BFA" w:rsidRDefault="00D16BFA">
      <w:r>
        <w:separator/>
      </w:r>
    </w:p>
  </w:endnote>
  <w:endnote w:type="continuationSeparator" w:id="0">
    <w:p w14:paraId="198479AD" w14:textId="77777777" w:rsidR="00D16BFA" w:rsidRDefault="00D1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C424" w14:textId="77777777" w:rsidR="00CB4B96" w:rsidRDefault="00CB4B96">
    <w:pPr>
      <w:pStyle w:val="Fuzeile"/>
    </w:pPr>
    <w:r>
      <w:fldChar w:fldCharType="begin"/>
    </w:r>
    <w:r>
      <w:instrText>PAGE   \* MERGEFORMAT</w:instrText>
    </w:r>
    <w:r>
      <w:fldChar w:fldCharType="separate"/>
    </w:r>
    <w:r w:rsidR="00123AA0">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5A36" w14:textId="77777777" w:rsidR="00CB4B96" w:rsidRDefault="00CB4B96">
    <w:pPr>
      <w:pStyle w:val="Fuzeile"/>
    </w:pPr>
    <w:r>
      <w:tab/>
    </w:r>
    <w:r>
      <w:tab/>
    </w:r>
    <w:r>
      <w:fldChar w:fldCharType="begin"/>
    </w:r>
    <w:r>
      <w:instrText>PAGE   \* MERGEFORMAT</w:instrText>
    </w:r>
    <w:r>
      <w:fldChar w:fldCharType="separate"/>
    </w:r>
    <w:r w:rsidR="00F75A5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93444" w14:textId="77777777" w:rsidR="00D16BFA" w:rsidRDefault="00D16BFA">
      <w:r>
        <w:separator/>
      </w:r>
    </w:p>
  </w:footnote>
  <w:footnote w:type="continuationSeparator" w:id="0">
    <w:p w14:paraId="56F1B278" w14:textId="77777777" w:rsidR="00D16BFA" w:rsidRDefault="00D1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2CE9" w14:textId="77777777" w:rsidR="00CB4B96" w:rsidRDefault="00CB4B96"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1DE01446" wp14:editId="3876847E">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8E68" w14:textId="77777777" w:rsidR="00CB4B96" w:rsidRDefault="00CB4B96" w:rsidP="00741A07">
    <w:pPr>
      <w:pStyle w:val="Kopfzeile"/>
      <w:rPr>
        <w:lang w:val="en-GB"/>
      </w:rPr>
    </w:pPr>
    <w:r>
      <w:rPr>
        <w:noProof/>
      </w:rPr>
      <w:drawing>
        <wp:anchor distT="0" distB="0" distL="114300" distR="114300" simplePos="0" relativeHeight="251658240" behindDoc="0" locked="0" layoutInCell="1" allowOverlap="1" wp14:anchorId="35C59F0E" wp14:editId="7973A849">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Getriebe</w:t>
    </w:r>
    <w:proofErr w:type="spellEnd"/>
    <w:r>
      <w:rPr>
        <w:szCs w:val="24"/>
        <w:lang w:val="en-GB"/>
      </w:rPr>
      <w:t xml:space="preserve"> – </w:t>
    </w:r>
    <w:proofErr w:type="spellStart"/>
    <w:r>
      <w:rPr>
        <w:szCs w:val="24"/>
        <w:lang w:val="en-GB"/>
      </w:rPr>
      <w:t>Klassensatz</w:t>
    </w:r>
    <w:proofErr w:type="spellEnd"/>
    <w:r>
      <w:rPr>
        <w:szCs w:val="24"/>
        <w:lang w:val="en-GB"/>
      </w:rPr>
      <w:t xml:space="preserve"> </w:t>
    </w:r>
    <w:proofErr w:type="spellStart"/>
    <w:r>
      <w:rPr>
        <w:szCs w:val="24"/>
        <w:lang w:val="en-GB"/>
      </w:rPr>
      <w:t>Sekundarstufe</w:t>
    </w:r>
    <w:proofErr w:type="spellEnd"/>
    <w:r>
      <w:rPr>
        <w:szCs w:val="24"/>
        <w:lang w:val="en-GB"/>
      </w:rPr>
      <w:t xml:space="preserve"> I+II</w:t>
    </w:r>
    <w:r>
      <w:rPr>
        <w:noProof/>
      </w:rPr>
      <w:tab/>
    </w:r>
    <w:r>
      <w:rPr>
        <w:noProof/>
      </w:rPr>
      <w:tab/>
    </w:r>
    <w:r>
      <w:rPr>
        <w:noProof/>
      </w:rPr>
      <w:drawing>
        <wp:inline distT="0" distB="0" distL="0" distR="0" wp14:anchorId="650BEE4E" wp14:editId="15C214DC">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26370"/>
    <w:multiLevelType w:val="hybridMultilevel"/>
    <w:tmpl w:val="E9D2BFF4"/>
    <w:lvl w:ilvl="0" w:tplc="C486F3A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3"/>
  </w:num>
  <w:num w:numId="12">
    <w:abstractNumId w:val="27"/>
  </w:num>
  <w:num w:numId="13">
    <w:abstractNumId w:val="12"/>
  </w:num>
  <w:num w:numId="14">
    <w:abstractNumId w:val="30"/>
  </w:num>
  <w:num w:numId="15">
    <w:abstractNumId w:val="16"/>
  </w:num>
  <w:num w:numId="16">
    <w:abstractNumId w:val="14"/>
  </w:num>
  <w:num w:numId="17">
    <w:abstractNumId w:val="15"/>
  </w:num>
  <w:num w:numId="18">
    <w:abstractNumId w:val="17"/>
  </w:num>
  <w:num w:numId="19">
    <w:abstractNumId w:val="29"/>
  </w:num>
  <w:num w:numId="20">
    <w:abstractNumId w:val="26"/>
  </w:num>
  <w:num w:numId="21">
    <w:abstractNumId w:val="25"/>
  </w:num>
  <w:num w:numId="22">
    <w:abstractNumId w:val="19"/>
  </w:num>
  <w:num w:numId="23">
    <w:abstractNumId w:val="21"/>
  </w:num>
  <w:num w:numId="24">
    <w:abstractNumId w:val="20"/>
  </w:num>
  <w:num w:numId="25">
    <w:abstractNumId w:val="24"/>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18"/>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1364C"/>
    <w:rsid w:val="00015DCF"/>
    <w:rsid w:val="000173AE"/>
    <w:rsid w:val="00022F11"/>
    <w:rsid w:val="0002512F"/>
    <w:rsid w:val="0003721F"/>
    <w:rsid w:val="0004739D"/>
    <w:rsid w:val="00047CC3"/>
    <w:rsid w:val="00051787"/>
    <w:rsid w:val="0005193D"/>
    <w:rsid w:val="000645D9"/>
    <w:rsid w:val="000656BD"/>
    <w:rsid w:val="000722C8"/>
    <w:rsid w:val="00073211"/>
    <w:rsid w:val="00076368"/>
    <w:rsid w:val="000764B6"/>
    <w:rsid w:val="000768BA"/>
    <w:rsid w:val="000800CF"/>
    <w:rsid w:val="00083EE8"/>
    <w:rsid w:val="000A14B0"/>
    <w:rsid w:val="000A58E5"/>
    <w:rsid w:val="000B0025"/>
    <w:rsid w:val="000B3FBA"/>
    <w:rsid w:val="000C0C66"/>
    <w:rsid w:val="000D0BC4"/>
    <w:rsid w:val="000D3717"/>
    <w:rsid w:val="000D44BE"/>
    <w:rsid w:val="000D601F"/>
    <w:rsid w:val="000D7297"/>
    <w:rsid w:val="000E3792"/>
    <w:rsid w:val="000F05B0"/>
    <w:rsid w:val="000F116C"/>
    <w:rsid w:val="000F7641"/>
    <w:rsid w:val="000F7CFD"/>
    <w:rsid w:val="001064D3"/>
    <w:rsid w:val="00111235"/>
    <w:rsid w:val="00115EF8"/>
    <w:rsid w:val="00115F2E"/>
    <w:rsid w:val="00121DBD"/>
    <w:rsid w:val="00123AA0"/>
    <w:rsid w:val="0012561E"/>
    <w:rsid w:val="001278F5"/>
    <w:rsid w:val="00150FB2"/>
    <w:rsid w:val="00151176"/>
    <w:rsid w:val="0015532B"/>
    <w:rsid w:val="00165F39"/>
    <w:rsid w:val="0017296D"/>
    <w:rsid w:val="00190988"/>
    <w:rsid w:val="0019251C"/>
    <w:rsid w:val="001A3217"/>
    <w:rsid w:val="001A449E"/>
    <w:rsid w:val="001A684F"/>
    <w:rsid w:val="001A7224"/>
    <w:rsid w:val="001B325C"/>
    <w:rsid w:val="001B764B"/>
    <w:rsid w:val="001C4D71"/>
    <w:rsid w:val="001D1C2A"/>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323C1"/>
    <w:rsid w:val="00241577"/>
    <w:rsid w:val="002469FB"/>
    <w:rsid w:val="00247250"/>
    <w:rsid w:val="00251174"/>
    <w:rsid w:val="0026611F"/>
    <w:rsid w:val="00271A2E"/>
    <w:rsid w:val="00280D4B"/>
    <w:rsid w:val="00281DF0"/>
    <w:rsid w:val="00282294"/>
    <w:rsid w:val="0028590F"/>
    <w:rsid w:val="002A22E6"/>
    <w:rsid w:val="002A5084"/>
    <w:rsid w:val="002A69BD"/>
    <w:rsid w:val="002A7206"/>
    <w:rsid w:val="002D3AB9"/>
    <w:rsid w:val="002D3EE9"/>
    <w:rsid w:val="002D6E31"/>
    <w:rsid w:val="002D7D09"/>
    <w:rsid w:val="002E1AAA"/>
    <w:rsid w:val="002E78C1"/>
    <w:rsid w:val="002F099E"/>
    <w:rsid w:val="003024E6"/>
    <w:rsid w:val="00302C0E"/>
    <w:rsid w:val="003100A9"/>
    <w:rsid w:val="00311190"/>
    <w:rsid w:val="00323B3E"/>
    <w:rsid w:val="00323D2C"/>
    <w:rsid w:val="003276DE"/>
    <w:rsid w:val="00330228"/>
    <w:rsid w:val="00337E27"/>
    <w:rsid w:val="003409A2"/>
    <w:rsid w:val="00341FA6"/>
    <w:rsid w:val="00342916"/>
    <w:rsid w:val="0035076B"/>
    <w:rsid w:val="0035785D"/>
    <w:rsid w:val="003612D5"/>
    <w:rsid w:val="0036332F"/>
    <w:rsid w:val="00363EE2"/>
    <w:rsid w:val="003771CC"/>
    <w:rsid w:val="00383D6D"/>
    <w:rsid w:val="00384D30"/>
    <w:rsid w:val="00384F22"/>
    <w:rsid w:val="003859EA"/>
    <w:rsid w:val="00385F80"/>
    <w:rsid w:val="003935B8"/>
    <w:rsid w:val="003A6C45"/>
    <w:rsid w:val="003A705F"/>
    <w:rsid w:val="003B0332"/>
    <w:rsid w:val="003B5217"/>
    <w:rsid w:val="003C1EF0"/>
    <w:rsid w:val="003C382C"/>
    <w:rsid w:val="003D0688"/>
    <w:rsid w:val="003D5BEC"/>
    <w:rsid w:val="003E4449"/>
    <w:rsid w:val="003F4669"/>
    <w:rsid w:val="003F4A96"/>
    <w:rsid w:val="003F5601"/>
    <w:rsid w:val="004012C1"/>
    <w:rsid w:val="004135B5"/>
    <w:rsid w:val="00413E03"/>
    <w:rsid w:val="004218BA"/>
    <w:rsid w:val="004306E6"/>
    <w:rsid w:val="00434525"/>
    <w:rsid w:val="00435EA1"/>
    <w:rsid w:val="00437560"/>
    <w:rsid w:val="004377CB"/>
    <w:rsid w:val="00445D20"/>
    <w:rsid w:val="00454AAA"/>
    <w:rsid w:val="00455455"/>
    <w:rsid w:val="00472E75"/>
    <w:rsid w:val="00476D4B"/>
    <w:rsid w:val="00482CE6"/>
    <w:rsid w:val="004977B8"/>
    <w:rsid w:val="004B6EAA"/>
    <w:rsid w:val="004B754D"/>
    <w:rsid w:val="004B7983"/>
    <w:rsid w:val="004C138F"/>
    <w:rsid w:val="004C5167"/>
    <w:rsid w:val="004D2ABB"/>
    <w:rsid w:val="004D2E5B"/>
    <w:rsid w:val="004D3927"/>
    <w:rsid w:val="004D5672"/>
    <w:rsid w:val="004D713B"/>
    <w:rsid w:val="004F6D89"/>
    <w:rsid w:val="004F7A0B"/>
    <w:rsid w:val="005048F7"/>
    <w:rsid w:val="005101A0"/>
    <w:rsid w:val="00512CBB"/>
    <w:rsid w:val="00514710"/>
    <w:rsid w:val="00516912"/>
    <w:rsid w:val="0051706D"/>
    <w:rsid w:val="005312E0"/>
    <w:rsid w:val="00540A33"/>
    <w:rsid w:val="0054320A"/>
    <w:rsid w:val="00543BE7"/>
    <w:rsid w:val="005450E2"/>
    <w:rsid w:val="00573ACB"/>
    <w:rsid w:val="00576668"/>
    <w:rsid w:val="005771A4"/>
    <w:rsid w:val="00591572"/>
    <w:rsid w:val="005940DF"/>
    <w:rsid w:val="00595245"/>
    <w:rsid w:val="005974E8"/>
    <w:rsid w:val="005A19AC"/>
    <w:rsid w:val="005A26CF"/>
    <w:rsid w:val="005A49AD"/>
    <w:rsid w:val="005C3C3E"/>
    <w:rsid w:val="005C6BE9"/>
    <w:rsid w:val="005D2CD9"/>
    <w:rsid w:val="005E57C1"/>
    <w:rsid w:val="005F6FD5"/>
    <w:rsid w:val="005F7EED"/>
    <w:rsid w:val="00603326"/>
    <w:rsid w:val="006158A5"/>
    <w:rsid w:val="00617BB0"/>
    <w:rsid w:val="00626653"/>
    <w:rsid w:val="00626CB7"/>
    <w:rsid w:val="00631B87"/>
    <w:rsid w:val="00632C08"/>
    <w:rsid w:val="00633EF6"/>
    <w:rsid w:val="00643E62"/>
    <w:rsid w:val="006501CF"/>
    <w:rsid w:val="00654AAA"/>
    <w:rsid w:val="00660776"/>
    <w:rsid w:val="006618BE"/>
    <w:rsid w:val="006705D1"/>
    <w:rsid w:val="00671C11"/>
    <w:rsid w:val="006735F3"/>
    <w:rsid w:val="006B181A"/>
    <w:rsid w:val="006B2928"/>
    <w:rsid w:val="006B4FFF"/>
    <w:rsid w:val="006B5425"/>
    <w:rsid w:val="006C14DA"/>
    <w:rsid w:val="006C54DD"/>
    <w:rsid w:val="006E3468"/>
    <w:rsid w:val="006E5040"/>
    <w:rsid w:val="006E72F4"/>
    <w:rsid w:val="006F1E9C"/>
    <w:rsid w:val="00706578"/>
    <w:rsid w:val="00712BE5"/>
    <w:rsid w:val="00713BC0"/>
    <w:rsid w:val="00716839"/>
    <w:rsid w:val="00717895"/>
    <w:rsid w:val="0072668E"/>
    <w:rsid w:val="00732023"/>
    <w:rsid w:val="00736362"/>
    <w:rsid w:val="0074111A"/>
    <w:rsid w:val="00741A07"/>
    <w:rsid w:val="00746124"/>
    <w:rsid w:val="00747754"/>
    <w:rsid w:val="007622A5"/>
    <w:rsid w:val="0076770E"/>
    <w:rsid w:val="00770353"/>
    <w:rsid w:val="00775F77"/>
    <w:rsid w:val="00776219"/>
    <w:rsid w:val="00781597"/>
    <w:rsid w:val="00782ED3"/>
    <w:rsid w:val="007852C6"/>
    <w:rsid w:val="00787F52"/>
    <w:rsid w:val="00792E95"/>
    <w:rsid w:val="007A2EA9"/>
    <w:rsid w:val="007A7500"/>
    <w:rsid w:val="007B2084"/>
    <w:rsid w:val="007B2DB2"/>
    <w:rsid w:val="007B3659"/>
    <w:rsid w:val="007B6235"/>
    <w:rsid w:val="007C178A"/>
    <w:rsid w:val="007C282A"/>
    <w:rsid w:val="007E05F7"/>
    <w:rsid w:val="007F2B52"/>
    <w:rsid w:val="00805C2F"/>
    <w:rsid w:val="00811A4D"/>
    <w:rsid w:val="00817D41"/>
    <w:rsid w:val="00820994"/>
    <w:rsid w:val="008231F0"/>
    <w:rsid w:val="008333A8"/>
    <w:rsid w:val="00835C38"/>
    <w:rsid w:val="00837131"/>
    <w:rsid w:val="00842A30"/>
    <w:rsid w:val="00844E03"/>
    <w:rsid w:val="00845F6A"/>
    <w:rsid w:val="00851230"/>
    <w:rsid w:val="00851BA1"/>
    <w:rsid w:val="00852E19"/>
    <w:rsid w:val="00853009"/>
    <w:rsid w:val="008608D1"/>
    <w:rsid w:val="00861374"/>
    <w:rsid w:val="00864063"/>
    <w:rsid w:val="00871348"/>
    <w:rsid w:val="00891F1C"/>
    <w:rsid w:val="00893D00"/>
    <w:rsid w:val="008963B8"/>
    <w:rsid w:val="008A151F"/>
    <w:rsid w:val="008A620F"/>
    <w:rsid w:val="008B4844"/>
    <w:rsid w:val="008B4946"/>
    <w:rsid w:val="008B63FA"/>
    <w:rsid w:val="008C3CAB"/>
    <w:rsid w:val="008D1662"/>
    <w:rsid w:val="008D44FE"/>
    <w:rsid w:val="008D6712"/>
    <w:rsid w:val="008E2C4A"/>
    <w:rsid w:val="008E43BD"/>
    <w:rsid w:val="008E4B77"/>
    <w:rsid w:val="008F3397"/>
    <w:rsid w:val="008F33A0"/>
    <w:rsid w:val="00900EF9"/>
    <w:rsid w:val="00906F27"/>
    <w:rsid w:val="009070DC"/>
    <w:rsid w:val="009203DC"/>
    <w:rsid w:val="00920A3E"/>
    <w:rsid w:val="0092227A"/>
    <w:rsid w:val="0093224F"/>
    <w:rsid w:val="00937B5D"/>
    <w:rsid w:val="00940ED5"/>
    <w:rsid w:val="00945F8D"/>
    <w:rsid w:val="00946EE1"/>
    <w:rsid w:val="00953D33"/>
    <w:rsid w:val="009547CD"/>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02CA1"/>
    <w:rsid w:val="00A05207"/>
    <w:rsid w:val="00A15743"/>
    <w:rsid w:val="00A22FF6"/>
    <w:rsid w:val="00A23D81"/>
    <w:rsid w:val="00A304DD"/>
    <w:rsid w:val="00A33BF2"/>
    <w:rsid w:val="00A37375"/>
    <w:rsid w:val="00A5234E"/>
    <w:rsid w:val="00A53FC0"/>
    <w:rsid w:val="00A6360F"/>
    <w:rsid w:val="00A65482"/>
    <w:rsid w:val="00A655F1"/>
    <w:rsid w:val="00A7178B"/>
    <w:rsid w:val="00A77C0C"/>
    <w:rsid w:val="00A8531E"/>
    <w:rsid w:val="00A903D1"/>
    <w:rsid w:val="00A90946"/>
    <w:rsid w:val="00A909C4"/>
    <w:rsid w:val="00AA1A82"/>
    <w:rsid w:val="00AB189E"/>
    <w:rsid w:val="00AC0D20"/>
    <w:rsid w:val="00AC5E5A"/>
    <w:rsid w:val="00AC6B0C"/>
    <w:rsid w:val="00AD2F14"/>
    <w:rsid w:val="00AD33DF"/>
    <w:rsid w:val="00AD5E38"/>
    <w:rsid w:val="00AE06C5"/>
    <w:rsid w:val="00AE0F63"/>
    <w:rsid w:val="00AE1CDD"/>
    <w:rsid w:val="00AE7717"/>
    <w:rsid w:val="00AF1AA7"/>
    <w:rsid w:val="00AF1FD5"/>
    <w:rsid w:val="00AF3FBE"/>
    <w:rsid w:val="00AF649B"/>
    <w:rsid w:val="00B0046A"/>
    <w:rsid w:val="00B07DDD"/>
    <w:rsid w:val="00B101CA"/>
    <w:rsid w:val="00B13727"/>
    <w:rsid w:val="00B22634"/>
    <w:rsid w:val="00B2350A"/>
    <w:rsid w:val="00B344E0"/>
    <w:rsid w:val="00B3559F"/>
    <w:rsid w:val="00B479B8"/>
    <w:rsid w:val="00B47FAB"/>
    <w:rsid w:val="00B501D5"/>
    <w:rsid w:val="00B50EDC"/>
    <w:rsid w:val="00B51A52"/>
    <w:rsid w:val="00B60078"/>
    <w:rsid w:val="00B61D2A"/>
    <w:rsid w:val="00B638A7"/>
    <w:rsid w:val="00B65E65"/>
    <w:rsid w:val="00B76AD1"/>
    <w:rsid w:val="00B820A9"/>
    <w:rsid w:val="00B83A4A"/>
    <w:rsid w:val="00B90F5A"/>
    <w:rsid w:val="00B92265"/>
    <w:rsid w:val="00B93F9E"/>
    <w:rsid w:val="00BB1688"/>
    <w:rsid w:val="00BB320D"/>
    <w:rsid w:val="00BB3A6C"/>
    <w:rsid w:val="00BD239F"/>
    <w:rsid w:val="00BD27A4"/>
    <w:rsid w:val="00BD40EC"/>
    <w:rsid w:val="00BE7656"/>
    <w:rsid w:val="00BF158E"/>
    <w:rsid w:val="00BF2A4C"/>
    <w:rsid w:val="00BF56BF"/>
    <w:rsid w:val="00BF665D"/>
    <w:rsid w:val="00BF6734"/>
    <w:rsid w:val="00C1655E"/>
    <w:rsid w:val="00C17CA0"/>
    <w:rsid w:val="00C23343"/>
    <w:rsid w:val="00C247E9"/>
    <w:rsid w:val="00C35FA3"/>
    <w:rsid w:val="00C57C03"/>
    <w:rsid w:val="00C638FB"/>
    <w:rsid w:val="00C64AEF"/>
    <w:rsid w:val="00C66F6A"/>
    <w:rsid w:val="00C67E66"/>
    <w:rsid w:val="00C76238"/>
    <w:rsid w:val="00C77468"/>
    <w:rsid w:val="00C82D0D"/>
    <w:rsid w:val="00C85E15"/>
    <w:rsid w:val="00C87168"/>
    <w:rsid w:val="00CA31C2"/>
    <w:rsid w:val="00CA34F3"/>
    <w:rsid w:val="00CB28D8"/>
    <w:rsid w:val="00CB38F5"/>
    <w:rsid w:val="00CB4B96"/>
    <w:rsid w:val="00CB7028"/>
    <w:rsid w:val="00CB7495"/>
    <w:rsid w:val="00CC2E37"/>
    <w:rsid w:val="00CC6326"/>
    <w:rsid w:val="00CC6F83"/>
    <w:rsid w:val="00CC72FA"/>
    <w:rsid w:val="00CD09D4"/>
    <w:rsid w:val="00CD0A93"/>
    <w:rsid w:val="00CD258D"/>
    <w:rsid w:val="00CD5D7E"/>
    <w:rsid w:val="00CD7E42"/>
    <w:rsid w:val="00CE1A3F"/>
    <w:rsid w:val="00CF021F"/>
    <w:rsid w:val="00CF5008"/>
    <w:rsid w:val="00CF5744"/>
    <w:rsid w:val="00CF6149"/>
    <w:rsid w:val="00D116F8"/>
    <w:rsid w:val="00D16BFA"/>
    <w:rsid w:val="00D201D4"/>
    <w:rsid w:val="00D247B8"/>
    <w:rsid w:val="00D461ED"/>
    <w:rsid w:val="00D462A8"/>
    <w:rsid w:val="00D479CF"/>
    <w:rsid w:val="00D6676D"/>
    <w:rsid w:val="00D805C6"/>
    <w:rsid w:val="00D82084"/>
    <w:rsid w:val="00D83D7F"/>
    <w:rsid w:val="00D85B1D"/>
    <w:rsid w:val="00D8647C"/>
    <w:rsid w:val="00D94C19"/>
    <w:rsid w:val="00DA0436"/>
    <w:rsid w:val="00DA5B0E"/>
    <w:rsid w:val="00DB1666"/>
    <w:rsid w:val="00DB68D5"/>
    <w:rsid w:val="00DD3EDD"/>
    <w:rsid w:val="00DE2CE3"/>
    <w:rsid w:val="00DE6379"/>
    <w:rsid w:val="00DE69CA"/>
    <w:rsid w:val="00DE6E4A"/>
    <w:rsid w:val="00DF11EF"/>
    <w:rsid w:val="00E00F64"/>
    <w:rsid w:val="00E10555"/>
    <w:rsid w:val="00E1381D"/>
    <w:rsid w:val="00E140C9"/>
    <w:rsid w:val="00E1562C"/>
    <w:rsid w:val="00E173E1"/>
    <w:rsid w:val="00E21D5A"/>
    <w:rsid w:val="00E2236C"/>
    <w:rsid w:val="00E24A70"/>
    <w:rsid w:val="00E31328"/>
    <w:rsid w:val="00E43C39"/>
    <w:rsid w:val="00E46DD4"/>
    <w:rsid w:val="00E470C4"/>
    <w:rsid w:val="00E56803"/>
    <w:rsid w:val="00E72F37"/>
    <w:rsid w:val="00E7622D"/>
    <w:rsid w:val="00E8187C"/>
    <w:rsid w:val="00E81DF1"/>
    <w:rsid w:val="00E8260F"/>
    <w:rsid w:val="00E82918"/>
    <w:rsid w:val="00E8709C"/>
    <w:rsid w:val="00E96821"/>
    <w:rsid w:val="00E97C15"/>
    <w:rsid w:val="00EA3AD3"/>
    <w:rsid w:val="00EB0534"/>
    <w:rsid w:val="00EB2ECD"/>
    <w:rsid w:val="00EB5CCE"/>
    <w:rsid w:val="00EC0F53"/>
    <w:rsid w:val="00EC1DCF"/>
    <w:rsid w:val="00ED524D"/>
    <w:rsid w:val="00EE586D"/>
    <w:rsid w:val="00EF323F"/>
    <w:rsid w:val="00EF3363"/>
    <w:rsid w:val="00EF6673"/>
    <w:rsid w:val="00F04C77"/>
    <w:rsid w:val="00F225D5"/>
    <w:rsid w:val="00F3420A"/>
    <w:rsid w:val="00F40987"/>
    <w:rsid w:val="00F40AB1"/>
    <w:rsid w:val="00F425A5"/>
    <w:rsid w:val="00F42642"/>
    <w:rsid w:val="00F44ED9"/>
    <w:rsid w:val="00F4678A"/>
    <w:rsid w:val="00F54C45"/>
    <w:rsid w:val="00F55307"/>
    <w:rsid w:val="00F55FDE"/>
    <w:rsid w:val="00F57954"/>
    <w:rsid w:val="00F60AED"/>
    <w:rsid w:val="00F62E7D"/>
    <w:rsid w:val="00F64A14"/>
    <w:rsid w:val="00F70A51"/>
    <w:rsid w:val="00F7267E"/>
    <w:rsid w:val="00F75A53"/>
    <w:rsid w:val="00F7716E"/>
    <w:rsid w:val="00F96926"/>
    <w:rsid w:val="00FB0D10"/>
    <w:rsid w:val="00FB4130"/>
    <w:rsid w:val="00FB4C1F"/>
    <w:rsid w:val="00FB51B5"/>
    <w:rsid w:val="00FB7830"/>
    <w:rsid w:val="00FC1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51308"/>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uiPriority w:val="99"/>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uiPriority w:val="99"/>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ED52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DAFA4-A419-4D76-A189-77F9BE292419}">
  <ds:schemaRefs>
    <ds:schemaRef ds:uri="http://schemas.microsoft.com/sharepoint/v3/contenttype/forms"/>
  </ds:schemaRefs>
</ds:datastoreItem>
</file>

<file path=customXml/itemProps2.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3E46F-3213-4277-8FE9-E7600987114F}"/>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250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1765</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Jörg Torkler</cp:lastModifiedBy>
  <cp:revision>33</cp:revision>
  <cp:lastPrinted>2021-01-03T21:38:00Z</cp:lastPrinted>
  <dcterms:created xsi:type="dcterms:W3CDTF">2021-01-03T15:05:00Z</dcterms:created>
  <dcterms:modified xsi:type="dcterms:W3CDTF">2021-02-08T14:38:00Z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