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6E9A8A" w14:textId="77777777" w:rsidR="002067FB" w:rsidRPr="00777BF6" w:rsidRDefault="008B4844" w:rsidP="00777BF6">
      <w:pPr>
        <w:pStyle w:val="berschrift1"/>
        <w:rPr>
          <w:rFonts w:cs="Arial"/>
        </w:rPr>
      </w:pPr>
      <w:r>
        <w:t>Solution sheet</w:t>
      </w:r>
    </w:p>
    <w:p w14:paraId="006E9A8B" w14:textId="77777777" w:rsidR="00777BF6" w:rsidRPr="003E4449" w:rsidRDefault="00777BF6" w:rsidP="00777BF6">
      <w:pPr>
        <w:pStyle w:val="berschrift1"/>
        <w:rPr>
          <w:rFonts w:cs="Arial"/>
        </w:rPr>
      </w:pPr>
      <w:r>
        <w:t>Gears Task 1 – Toothed gear and belt drives</w:t>
      </w:r>
    </w:p>
    <w:p w14:paraId="006E9A8C" w14:textId="77777777" w:rsidR="002067FB" w:rsidRPr="003E4449" w:rsidRDefault="002067FB" w:rsidP="002067FB">
      <w:pPr>
        <w:pStyle w:val="Abstract"/>
        <w:rPr>
          <w:rFonts w:ascii="Arial" w:hAnsi="Arial" w:cs="Arial"/>
        </w:rPr>
      </w:pPr>
      <w:r>
        <w:rPr>
          <w:rFonts w:ascii="Arial" w:hAnsi="Arial"/>
        </w:rPr>
        <w:t>There are different solutions for some of the experimental tasks, each of which have advantages and disadvantages. Students should compare and evaluate these solutions. Calculating the gearing ratios between input and output drive (task 5) is a good and practical application for fractions.</w:t>
      </w:r>
    </w:p>
    <w:p w14:paraId="006E9A8D" w14:textId="77777777" w:rsidR="008B4844" w:rsidRPr="003E4449" w:rsidRDefault="008B4844" w:rsidP="00CC6F83">
      <w:pPr>
        <w:pStyle w:val="berschrift2"/>
        <w:rPr>
          <w:rFonts w:cs="Arial"/>
        </w:rPr>
      </w:pPr>
      <w:r>
        <w:t>Construction task</w:t>
      </w:r>
    </w:p>
    <w:p w14:paraId="006E9A8E" w14:textId="3DC0D036" w:rsidR="008B4844" w:rsidRPr="003E4449" w:rsidRDefault="00E642AB" w:rsidP="008B4844">
      <w:pPr>
        <w:rPr>
          <w:rFonts w:ascii="Arial" w:hAnsi="Arial" w:cs="Arial"/>
        </w:rPr>
      </w:pPr>
      <w:r>
        <w:rPr>
          <w:noProof/>
        </w:rPr>
        <w:drawing>
          <wp:inline distT="0" distB="0" distL="0" distR="0" wp14:anchorId="29006C1A" wp14:editId="112FECF0">
            <wp:extent cx="5760085" cy="389318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3893185"/>
                    </a:xfrm>
                    <a:prstGeom prst="rect">
                      <a:avLst/>
                    </a:prstGeom>
                    <a:noFill/>
                    <a:ln>
                      <a:noFill/>
                    </a:ln>
                  </pic:spPr>
                </pic:pic>
              </a:graphicData>
            </a:graphic>
          </wp:inline>
        </w:drawing>
      </w:r>
    </w:p>
    <w:p w14:paraId="006E9A8F" w14:textId="77777777" w:rsidR="00E1562C" w:rsidRPr="003E4449" w:rsidRDefault="00E1562C" w:rsidP="00CC6F83">
      <w:pPr>
        <w:pStyle w:val="berschrift2"/>
        <w:rPr>
          <w:rFonts w:cs="Arial"/>
        </w:rPr>
      </w:pPr>
      <w:r>
        <w:t>Experimental task</w:t>
      </w:r>
    </w:p>
    <w:p w14:paraId="006E9A90" w14:textId="77777777" w:rsidR="002067FB" w:rsidRPr="003E4449" w:rsidRDefault="00C1655E" w:rsidP="002067FB">
      <w:pPr>
        <w:rPr>
          <w:rFonts w:ascii="Arial" w:hAnsi="Arial" w:cs="Arial"/>
        </w:rPr>
      </w:pPr>
      <w:r>
        <w:rPr>
          <w:rFonts w:ascii="Arial" w:hAnsi="Arial"/>
        </w:rPr>
        <w:t>1. The direction of rotation can be reversed with an additional toothed gear (or any uneven number of toothed gears), so that the axles turn once again in the same direction.</w:t>
      </w:r>
    </w:p>
    <w:p w14:paraId="006E9A91" w14:textId="5853EA18" w:rsidR="002067FB" w:rsidRPr="003E4449" w:rsidRDefault="007E097B" w:rsidP="002067FB">
      <w:pPr>
        <w:rPr>
          <w:rFonts w:ascii="Arial" w:hAnsi="Arial" w:cs="Arial"/>
        </w:rPr>
      </w:pPr>
      <w:r>
        <w:rPr>
          <w:noProof/>
        </w:rPr>
        <w:lastRenderedPageBreak/>
        <w:drawing>
          <wp:inline distT="0" distB="0" distL="0" distR="0" wp14:anchorId="26488E56" wp14:editId="48893722">
            <wp:extent cx="4707744" cy="3281045"/>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12956" cy="3284677"/>
                    </a:xfrm>
                    <a:prstGeom prst="rect">
                      <a:avLst/>
                    </a:prstGeom>
                    <a:noFill/>
                    <a:ln>
                      <a:noFill/>
                    </a:ln>
                  </pic:spPr>
                </pic:pic>
              </a:graphicData>
            </a:graphic>
          </wp:inline>
        </w:drawing>
      </w:r>
    </w:p>
    <w:p w14:paraId="006E9A92" w14:textId="77777777" w:rsidR="002067FB" w:rsidRPr="003E4449" w:rsidRDefault="00C1655E" w:rsidP="002067FB">
      <w:pPr>
        <w:rPr>
          <w:rFonts w:ascii="Arial" w:hAnsi="Arial" w:cs="Arial"/>
        </w:rPr>
      </w:pPr>
      <w:r>
        <w:rPr>
          <w:rFonts w:ascii="Arial" w:hAnsi="Arial"/>
        </w:rPr>
        <w:t>2. The movement of the output axle does not change if the Z30 is replaced with another toothed gear.</w:t>
      </w:r>
    </w:p>
    <w:p w14:paraId="006E9A93" w14:textId="77777777" w:rsidR="00C1655E" w:rsidRPr="003E4449" w:rsidRDefault="00C1655E" w:rsidP="00C1655E">
      <w:pPr>
        <w:rPr>
          <w:rFonts w:ascii="Arial" w:hAnsi="Arial" w:cs="Arial"/>
        </w:rPr>
      </w:pPr>
      <w:r>
        <w:rPr>
          <w:rFonts w:ascii="Arial" w:hAnsi="Arial"/>
        </w:rPr>
        <w:t>3. The direction of rotation remains the same with a belt drive and chain drive.</w:t>
      </w:r>
    </w:p>
    <w:p w14:paraId="006E9A94" w14:textId="069EEA96" w:rsidR="002067FB" w:rsidRDefault="002B3DDC" w:rsidP="002067FB">
      <w:pPr>
        <w:rPr>
          <w:rFonts w:ascii="Arial" w:hAnsi="Arial" w:cs="Arial"/>
        </w:rPr>
      </w:pPr>
      <w:r>
        <w:rPr>
          <w:noProof/>
        </w:rPr>
        <w:drawing>
          <wp:inline distT="0" distB="0" distL="0" distR="0" wp14:anchorId="199A2C26" wp14:editId="4A9C755C">
            <wp:extent cx="4417060" cy="328053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19742" cy="3282527"/>
                    </a:xfrm>
                    <a:prstGeom prst="rect">
                      <a:avLst/>
                    </a:prstGeom>
                    <a:noFill/>
                    <a:ln>
                      <a:noFill/>
                    </a:ln>
                  </pic:spPr>
                </pic:pic>
              </a:graphicData>
            </a:graphic>
          </wp:inline>
        </w:drawing>
      </w:r>
    </w:p>
    <w:p w14:paraId="006E9A95" w14:textId="4BFE122A" w:rsidR="00455D52" w:rsidRPr="003E4449" w:rsidRDefault="00513711" w:rsidP="002067FB">
      <w:pPr>
        <w:rPr>
          <w:rFonts w:ascii="Arial" w:hAnsi="Arial" w:cs="Arial"/>
        </w:rPr>
      </w:pPr>
      <w:r>
        <w:rPr>
          <w:noProof/>
        </w:rPr>
        <w:lastRenderedPageBreak/>
        <w:drawing>
          <wp:inline distT="0" distB="0" distL="0" distR="0" wp14:anchorId="6D0BAC8C" wp14:editId="73E76826">
            <wp:extent cx="4655185" cy="3443533"/>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61153" cy="3447948"/>
                    </a:xfrm>
                    <a:prstGeom prst="rect">
                      <a:avLst/>
                    </a:prstGeom>
                    <a:noFill/>
                    <a:ln>
                      <a:noFill/>
                    </a:ln>
                  </pic:spPr>
                </pic:pic>
              </a:graphicData>
            </a:graphic>
          </wp:inline>
        </w:drawing>
      </w:r>
    </w:p>
    <w:p w14:paraId="006E9A96" w14:textId="77777777" w:rsidR="00C1655E" w:rsidRPr="003E4449" w:rsidRDefault="00C1655E" w:rsidP="002067FB">
      <w:pPr>
        <w:rPr>
          <w:rFonts w:ascii="Arial" w:hAnsi="Arial" w:cs="Arial"/>
        </w:rPr>
      </w:pPr>
      <w:r>
        <w:rPr>
          <w:rFonts w:ascii="Arial" w:hAnsi="Arial"/>
        </w:rPr>
        <w:t>4. The direction of rotation can be reversed by crossing the belt drive (rubber band).</w:t>
      </w:r>
    </w:p>
    <w:p w14:paraId="006E9A97" w14:textId="59B49CD3" w:rsidR="00F425A5" w:rsidRPr="003E4449" w:rsidRDefault="0010461D">
      <w:pPr>
        <w:spacing w:after="0"/>
        <w:jc w:val="left"/>
        <w:rPr>
          <w:rFonts w:ascii="Arial" w:hAnsi="Arial" w:cs="Arial"/>
        </w:rPr>
      </w:pPr>
      <w:r>
        <w:rPr>
          <w:noProof/>
        </w:rPr>
        <w:drawing>
          <wp:inline distT="0" distB="0" distL="0" distR="0" wp14:anchorId="00F1392D" wp14:editId="412B23C0">
            <wp:extent cx="4486275" cy="3409094"/>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91578" cy="3413123"/>
                    </a:xfrm>
                    <a:prstGeom prst="rect">
                      <a:avLst/>
                    </a:prstGeom>
                    <a:noFill/>
                    <a:ln>
                      <a:noFill/>
                    </a:ln>
                  </pic:spPr>
                </pic:pic>
              </a:graphicData>
            </a:graphic>
          </wp:inline>
        </w:drawing>
      </w:r>
    </w:p>
    <w:sectPr w:rsidR="00F425A5" w:rsidRPr="003E4449" w:rsidSect="00E96821">
      <w:headerReference w:type="even" r:id="rId15"/>
      <w:headerReference w:type="default" r:id="rId16"/>
      <w:footerReference w:type="even" r:id="rId17"/>
      <w:footerReference w:type="default" r:id="rId18"/>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6E9AA4" w14:textId="77777777" w:rsidR="00805893" w:rsidRDefault="00805893">
      <w:r>
        <w:separator/>
      </w:r>
    </w:p>
  </w:endnote>
  <w:endnote w:type="continuationSeparator" w:id="0">
    <w:p w14:paraId="006E9AA5" w14:textId="77777777" w:rsidR="00805893" w:rsidRDefault="0080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6E9AA8" w14:textId="77777777" w:rsidR="00E96821" w:rsidRDefault="00E96821">
    <w:pPr>
      <w:pStyle w:val="Fuzeile"/>
    </w:pPr>
    <w:r>
      <w:fldChar w:fldCharType="begin"/>
    </w:r>
    <w:r>
      <w:instrText>PAGE   \* MERGEFORMAT</w:instrText>
    </w:r>
    <w:r>
      <w:fldChar w:fldCharType="separate"/>
    </w:r>
    <w:r w:rsidR="002067FB">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6E9AA9" w14:textId="77777777" w:rsidR="00E96821" w:rsidRDefault="00E96821">
    <w:pPr>
      <w:pStyle w:val="Fuzeile"/>
    </w:pPr>
    <w:r>
      <w:tab/>
    </w:r>
    <w:r>
      <w:tab/>
    </w:r>
    <w:r>
      <w:fldChar w:fldCharType="begin"/>
    </w:r>
    <w:r>
      <w:instrText>PAGE   \* MERGEFORMAT</w:instrText>
    </w:r>
    <w:r>
      <w:fldChar w:fldCharType="separate"/>
    </w:r>
    <w:r w:rsidR="009D4482">
      <w:rPr>
        <w:noProof/>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6E9AA2" w14:textId="77777777" w:rsidR="00805893" w:rsidRDefault="00805893">
      <w:r>
        <w:separator/>
      </w:r>
    </w:p>
  </w:footnote>
  <w:footnote w:type="continuationSeparator" w:id="0">
    <w:p w14:paraId="006E9AA3" w14:textId="77777777" w:rsidR="00805893" w:rsidRDefault="0080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6E9AA6" w14:textId="77777777" w:rsidR="00E96821" w:rsidRDefault="00E96821" w:rsidP="00E96821">
    <w:pPr>
      <w:pStyle w:val="Kopfzeile"/>
    </w:pPr>
    <w:r>
      <w:rPr>
        <w:szCs w:val="24"/>
        <w:highlight w:val="yellow"/>
      </w:rPr>
      <w:t>TOPIC</w:t>
    </w:r>
    <w:r>
      <w:t xml:space="preserve"> </w:t>
    </w:r>
    <w:r>
      <w:tab/>
    </w:r>
    <w:r>
      <w:tab/>
    </w:r>
    <w:r>
      <w:rPr>
        <w:noProof/>
        <w:lang w:val="de-DE"/>
      </w:rPr>
      <w:drawing>
        <wp:inline distT="0" distB="0" distL="0" distR="0" wp14:anchorId="006E9AAA" wp14:editId="006E9AAB">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6E9AA7" w14:textId="77777777" w:rsidR="00937B5D" w:rsidRDefault="00EF323F">
    <w:pPr>
      <w:pStyle w:val="Kopfzeile"/>
    </w:pPr>
    <w:r>
      <w:rPr>
        <w:noProof/>
        <w:lang w:val="de-DE"/>
      </w:rPr>
      <w:drawing>
        <wp:anchor distT="0" distB="0" distL="114300" distR="114300" simplePos="0" relativeHeight="251658240" behindDoc="0" locked="0" layoutInCell="1" allowOverlap="1" wp14:anchorId="006E9AAC" wp14:editId="006E9AAD">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Primary level</w:t>
    </w:r>
    <w:r>
      <w:tab/>
    </w:r>
    <w:r>
      <w:tab/>
    </w:r>
    <w:r>
      <w:rPr>
        <w:noProof/>
        <w:lang w:val="de-DE"/>
      </w:rPr>
      <w:drawing>
        <wp:inline distT="0" distB="0" distL="0" distR="0" wp14:anchorId="006E9AAE" wp14:editId="006E9AAF">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6"/>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5"/>
  </w:num>
  <w:num w:numId="21">
    <w:abstractNumId w:val="24"/>
  </w:num>
  <w:num w:numId="22">
    <w:abstractNumId w:val="19"/>
  </w:num>
  <w:num w:numId="23">
    <w:abstractNumId w:val="21"/>
  </w:num>
  <w:num w:numId="24">
    <w:abstractNumId w:val="20"/>
  </w:num>
  <w:num w:numId="25">
    <w:abstractNumId w:val="23"/>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56BD"/>
    <w:rsid w:val="000722C8"/>
    <w:rsid w:val="000764B6"/>
    <w:rsid w:val="000768BA"/>
    <w:rsid w:val="000800CF"/>
    <w:rsid w:val="00083EE8"/>
    <w:rsid w:val="000A14B0"/>
    <w:rsid w:val="000A58E5"/>
    <w:rsid w:val="000B0025"/>
    <w:rsid w:val="000B3FBA"/>
    <w:rsid w:val="000C0C66"/>
    <w:rsid w:val="000D0BC4"/>
    <w:rsid w:val="000D3717"/>
    <w:rsid w:val="000D7297"/>
    <w:rsid w:val="000E3792"/>
    <w:rsid w:val="000F05B0"/>
    <w:rsid w:val="000F7641"/>
    <w:rsid w:val="000F7CFD"/>
    <w:rsid w:val="0010461D"/>
    <w:rsid w:val="001064D3"/>
    <w:rsid w:val="00111235"/>
    <w:rsid w:val="00115EF8"/>
    <w:rsid w:val="00115F2E"/>
    <w:rsid w:val="0012561E"/>
    <w:rsid w:val="001278F5"/>
    <w:rsid w:val="00150FB2"/>
    <w:rsid w:val="00151176"/>
    <w:rsid w:val="00165F39"/>
    <w:rsid w:val="0017296D"/>
    <w:rsid w:val="00190988"/>
    <w:rsid w:val="0019251C"/>
    <w:rsid w:val="001A449E"/>
    <w:rsid w:val="001A684F"/>
    <w:rsid w:val="001A7224"/>
    <w:rsid w:val="001B325C"/>
    <w:rsid w:val="001B764B"/>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7250"/>
    <w:rsid w:val="00251174"/>
    <w:rsid w:val="0026611F"/>
    <w:rsid w:val="00271A2E"/>
    <w:rsid w:val="00280D4B"/>
    <w:rsid w:val="00282294"/>
    <w:rsid w:val="0028590F"/>
    <w:rsid w:val="002A22E6"/>
    <w:rsid w:val="002A5084"/>
    <w:rsid w:val="002A69BD"/>
    <w:rsid w:val="002B3DDC"/>
    <w:rsid w:val="002D3AB9"/>
    <w:rsid w:val="002D3EE9"/>
    <w:rsid w:val="002E1AAA"/>
    <w:rsid w:val="002E78C1"/>
    <w:rsid w:val="002F099E"/>
    <w:rsid w:val="003024E6"/>
    <w:rsid w:val="00302C0E"/>
    <w:rsid w:val="003100A9"/>
    <w:rsid w:val="00311190"/>
    <w:rsid w:val="00323B3E"/>
    <w:rsid w:val="00323D2C"/>
    <w:rsid w:val="00341FA6"/>
    <w:rsid w:val="00342916"/>
    <w:rsid w:val="0035076B"/>
    <w:rsid w:val="0035785D"/>
    <w:rsid w:val="003612D5"/>
    <w:rsid w:val="0036332F"/>
    <w:rsid w:val="00363EE2"/>
    <w:rsid w:val="00383D6D"/>
    <w:rsid w:val="00384F22"/>
    <w:rsid w:val="003859EA"/>
    <w:rsid w:val="00385F80"/>
    <w:rsid w:val="003A705F"/>
    <w:rsid w:val="003B0332"/>
    <w:rsid w:val="003C1EF0"/>
    <w:rsid w:val="003C382C"/>
    <w:rsid w:val="003D0688"/>
    <w:rsid w:val="003D5BEC"/>
    <w:rsid w:val="003E4449"/>
    <w:rsid w:val="003F4669"/>
    <w:rsid w:val="003F4A96"/>
    <w:rsid w:val="004012C1"/>
    <w:rsid w:val="00413E03"/>
    <w:rsid w:val="004218BA"/>
    <w:rsid w:val="004306E6"/>
    <w:rsid w:val="00434525"/>
    <w:rsid w:val="00435EA1"/>
    <w:rsid w:val="004377CB"/>
    <w:rsid w:val="00455455"/>
    <w:rsid w:val="00455D52"/>
    <w:rsid w:val="00472E75"/>
    <w:rsid w:val="00476D4B"/>
    <w:rsid w:val="00482CE6"/>
    <w:rsid w:val="004B754D"/>
    <w:rsid w:val="004B7983"/>
    <w:rsid w:val="004C138F"/>
    <w:rsid w:val="004C5167"/>
    <w:rsid w:val="004D2ABB"/>
    <w:rsid w:val="004D2E5B"/>
    <w:rsid w:val="004D3927"/>
    <w:rsid w:val="004D5672"/>
    <w:rsid w:val="004D713B"/>
    <w:rsid w:val="004F6D89"/>
    <w:rsid w:val="004F7A0B"/>
    <w:rsid w:val="00513711"/>
    <w:rsid w:val="00514710"/>
    <w:rsid w:val="00540A33"/>
    <w:rsid w:val="00543BE7"/>
    <w:rsid w:val="005450E2"/>
    <w:rsid w:val="005538AA"/>
    <w:rsid w:val="00573ACB"/>
    <w:rsid w:val="00576668"/>
    <w:rsid w:val="005771A4"/>
    <w:rsid w:val="00591572"/>
    <w:rsid w:val="005940DF"/>
    <w:rsid w:val="00595245"/>
    <w:rsid w:val="005A49AD"/>
    <w:rsid w:val="005D2CD9"/>
    <w:rsid w:val="005E57C1"/>
    <w:rsid w:val="005F6FD5"/>
    <w:rsid w:val="005F7EED"/>
    <w:rsid w:val="006158A5"/>
    <w:rsid w:val="00617BB0"/>
    <w:rsid w:val="00626653"/>
    <w:rsid w:val="00631B87"/>
    <w:rsid w:val="00632C08"/>
    <w:rsid w:val="00633EF6"/>
    <w:rsid w:val="00643E62"/>
    <w:rsid w:val="006501CF"/>
    <w:rsid w:val="00654AAA"/>
    <w:rsid w:val="006618BE"/>
    <w:rsid w:val="006705D1"/>
    <w:rsid w:val="00671C11"/>
    <w:rsid w:val="006735F3"/>
    <w:rsid w:val="006B181A"/>
    <w:rsid w:val="006B5425"/>
    <w:rsid w:val="006C14DA"/>
    <w:rsid w:val="006E3468"/>
    <w:rsid w:val="006E5040"/>
    <w:rsid w:val="006E72F4"/>
    <w:rsid w:val="006F1E9C"/>
    <w:rsid w:val="00706578"/>
    <w:rsid w:val="00712BE5"/>
    <w:rsid w:val="00713BC0"/>
    <w:rsid w:val="00716839"/>
    <w:rsid w:val="00732023"/>
    <w:rsid w:val="00736362"/>
    <w:rsid w:val="00746124"/>
    <w:rsid w:val="00747754"/>
    <w:rsid w:val="007622A5"/>
    <w:rsid w:val="00777BF6"/>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E097B"/>
    <w:rsid w:val="007F2B52"/>
    <w:rsid w:val="00805893"/>
    <w:rsid w:val="00805C2F"/>
    <w:rsid w:val="00817D41"/>
    <w:rsid w:val="00820994"/>
    <w:rsid w:val="008231F0"/>
    <w:rsid w:val="008333A8"/>
    <w:rsid w:val="00835C38"/>
    <w:rsid w:val="00837131"/>
    <w:rsid w:val="008424D6"/>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D44FE"/>
    <w:rsid w:val="008D6712"/>
    <w:rsid w:val="008E2C4A"/>
    <w:rsid w:val="008E43BD"/>
    <w:rsid w:val="008F3397"/>
    <w:rsid w:val="008F33A0"/>
    <w:rsid w:val="00906F27"/>
    <w:rsid w:val="009070DC"/>
    <w:rsid w:val="009203DC"/>
    <w:rsid w:val="0093224F"/>
    <w:rsid w:val="00937B5D"/>
    <w:rsid w:val="00945F8D"/>
    <w:rsid w:val="00946EE1"/>
    <w:rsid w:val="00965E72"/>
    <w:rsid w:val="00981AA1"/>
    <w:rsid w:val="00981D89"/>
    <w:rsid w:val="0098265E"/>
    <w:rsid w:val="00994BF9"/>
    <w:rsid w:val="009972A6"/>
    <w:rsid w:val="009A25AA"/>
    <w:rsid w:val="009A6161"/>
    <w:rsid w:val="009C354D"/>
    <w:rsid w:val="009C52DC"/>
    <w:rsid w:val="009D4482"/>
    <w:rsid w:val="009D4B29"/>
    <w:rsid w:val="009E6D4A"/>
    <w:rsid w:val="009F0679"/>
    <w:rsid w:val="00A00A70"/>
    <w:rsid w:val="00A15743"/>
    <w:rsid w:val="00A23D81"/>
    <w:rsid w:val="00A304DD"/>
    <w:rsid w:val="00A33BF2"/>
    <w:rsid w:val="00A37375"/>
    <w:rsid w:val="00A53FC0"/>
    <w:rsid w:val="00A6360F"/>
    <w:rsid w:val="00A65482"/>
    <w:rsid w:val="00A655F1"/>
    <w:rsid w:val="00A7178B"/>
    <w:rsid w:val="00A77C0C"/>
    <w:rsid w:val="00A8531E"/>
    <w:rsid w:val="00A90946"/>
    <w:rsid w:val="00AA1A82"/>
    <w:rsid w:val="00AB189E"/>
    <w:rsid w:val="00AC0D20"/>
    <w:rsid w:val="00AC2EC3"/>
    <w:rsid w:val="00AC5E5A"/>
    <w:rsid w:val="00AC6B0C"/>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344E0"/>
    <w:rsid w:val="00B3559F"/>
    <w:rsid w:val="00B479B8"/>
    <w:rsid w:val="00B47FAB"/>
    <w:rsid w:val="00B501D5"/>
    <w:rsid w:val="00B50EDC"/>
    <w:rsid w:val="00B51A52"/>
    <w:rsid w:val="00B60078"/>
    <w:rsid w:val="00B61D2A"/>
    <w:rsid w:val="00B65E65"/>
    <w:rsid w:val="00B76AD1"/>
    <w:rsid w:val="00B820A9"/>
    <w:rsid w:val="00B92265"/>
    <w:rsid w:val="00B93F9E"/>
    <w:rsid w:val="00BB1688"/>
    <w:rsid w:val="00BB3A6C"/>
    <w:rsid w:val="00BD239F"/>
    <w:rsid w:val="00BD27A4"/>
    <w:rsid w:val="00BD40EC"/>
    <w:rsid w:val="00BF56BF"/>
    <w:rsid w:val="00BF665D"/>
    <w:rsid w:val="00C1655E"/>
    <w:rsid w:val="00C17CA0"/>
    <w:rsid w:val="00C35FA3"/>
    <w:rsid w:val="00C57C03"/>
    <w:rsid w:val="00C638FB"/>
    <w:rsid w:val="00C64AEF"/>
    <w:rsid w:val="00C66F6A"/>
    <w:rsid w:val="00C67E66"/>
    <w:rsid w:val="00C76238"/>
    <w:rsid w:val="00C77468"/>
    <w:rsid w:val="00C85E15"/>
    <w:rsid w:val="00C87168"/>
    <w:rsid w:val="00CA31C2"/>
    <w:rsid w:val="00CA34F3"/>
    <w:rsid w:val="00CB28D8"/>
    <w:rsid w:val="00CB38F5"/>
    <w:rsid w:val="00CB7028"/>
    <w:rsid w:val="00CB7495"/>
    <w:rsid w:val="00CC2E37"/>
    <w:rsid w:val="00CC6326"/>
    <w:rsid w:val="00CC6F83"/>
    <w:rsid w:val="00CC72FA"/>
    <w:rsid w:val="00CD0A93"/>
    <w:rsid w:val="00CD258D"/>
    <w:rsid w:val="00CD5D7E"/>
    <w:rsid w:val="00CD7E42"/>
    <w:rsid w:val="00CE1A3F"/>
    <w:rsid w:val="00CF021F"/>
    <w:rsid w:val="00CF6149"/>
    <w:rsid w:val="00D116F8"/>
    <w:rsid w:val="00D201D4"/>
    <w:rsid w:val="00D247B8"/>
    <w:rsid w:val="00D43EA4"/>
    <w:rsid w:val="00D461ED"/>
    <w:rsid w:val="00D462A8"/>
    <w:rsid w:val="00D479CF"/>
    <w:rsid w:val="00D6676D"/>
    <w:rsid w:val="00D805C6"/>
    <w:rsid w:val="00D83D7F"/>
    <w:rsid w:val="00D85B1D"/>
    <w:rsid w:val="00D8647C"/>
    <w:rsid w:val="00D94C19"/>
    <w:rsid w:val="00DA0436"/>
    <w:rsid w:val="00DA5B0E"/>
    <w:rsid w:val="00DB1666"/>
    <w:rsid w:val="00DD3EDD"/>
    <w:rsid w:val="00DE2CE3"/>
    <w:rsid w:val="00DE6379"/>
    <w:rsid w:val="00DE69CA"/>
    <w:rsid w:val="00DF11EF"/>
    <w:rsid w:val="00E00F64"/>
    <w:rsid w:val="00E10555"/>
    <w:rsid w:val="00E1381D"/>
    <w:rsid w:val="00E140C9"/>
    <w:rsid w:val="00E1562C"/>
    <w:rsid w:val="00E173E1"/>
    <w:rsid w:val="00E21D5A"/>
    <w:rsid w:val="00E2236C"/>
    <w:rsid w:val="00E24A70"/>
    <w:rsid w:val="00E43C39"/>
    <w:rsid w:val="00E56803"/>
    <w:rsid w:val="00E642AB"/>
    <w:rsid w:val="00E72F37"/>
    <w:rsid w:val="00E7622D"/>
    <w:rsid w:val="00E81DF1"/>
    <w:rsid w:val="00E8260F"/>
    <w:rsid w:val="00E82918"/>
    <w:rsid w:val="00E8709C"/>
    <w:rsid w:val="00E96821"/>
    <w:rsid w:val="00EA3AD3"/>
    <w:rsid w:val="00EB2ECD"/>
    <w:rsid w:val="00EB3D92"/>
    <w:rsid w:val="00EB5CCE"/>
    <w:rsid w:val="00EC0F53"/>
    <w:rsid w:val="00EC1DCF"/>
    <w:rsid w:val="00EE586D"/>
    <w:rsid w:val="00EF323F"/>
    <w:rsid w:val="00EF3363"/>
    <w:rsid w:val="00EF6673"/>
    <w:rsid w:val="00F04C77"/>
    <w:rsid w:val="00F225D5"/>
    <w:rsid w:val="00F3420A"/>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06E9A8A"/>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96EA386F-BE96-44E8-8FCE-EDB571906F93}">
  <ds:schemaRefs>
    <ds:schemaRef ds:uri="http://schemas.microsoft.com/office/2006/documentManagement/types"/>
    <ds:schemaRef ds:uri="http://schemas.microsoft.com/office/2006/metadata/properties"/>
    <ds:schemaRef ds:uri="http://purl.org/dc/terms/"/>
    <ds:schemaRef ds:uri="http://schemas.openxmlformats.org/package/2006/metadata/core-properties"/>
    <ds:schemaRef ds:uri="http://purl.org/dc/dcmitype/"/>
    <ds:schemaRef ds:uri="http://schemas.microsoft.com/office/infopath/2007/PartnerControls"/>
    <ds:schemaRef ds:uri="e047a197-46ab-4299-92cd-ec119e6fe81f"/>
    <ds:schemaRef ds:uri="ea79bf52-7098-41fc-8881-a3872bd99c43"/>
    <ds:schemaRef ds:uri="http://www.w3.org/XML/1998/namespace"/>
    <ds:schemaRef ds:uri="http://purl.org/dc/elements/1.1/"/>
  </ds:schemaRefs>
</ds:datastoreItem>
</file>

<file path=customXml/itemProps3.xml><?xml version="1.0" encoding="utf-8"?>
<ds:datastoreItem xmlns:ds="http://schemas.openxmlformats.org/officeDocument/2006/customXml" ds:itemID="{75CE2F73-38FC-4BCD-88D2-24293EDC1D11}"/>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137</Words>
  <Characters>703</Characters>
  <Application>Microsoft Office Word</Application>
  <DocSecurity>0</DocSecurity>
  <Lines>5</Lines>
  <Paragraphs>1</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839</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Reich, Jasmin</cp:lastModifiedBy>
  <cp:revision>7</cp:revision>
  <cp:lastPrinted>2020-09-13T13:44:00Z</cp:lastPrinted>
  <dcterms:created xsi:type="dcterms:W3CDTF">2021-02-24T19:49:00Z</dcterms:created>
  <dcterms:modified xsi:type="dcterms:W3CDTF">2021-03-01T10:33:00Z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