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72C52B34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5</w:t>
      </w:r>
    </w:p>
    <w:p w14:paraId="07833756" w14:textId="00640BAD" w:rsidR="004B4FD0" w:rsidRDefault="003E2B3C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Sliding balance</w:t>
      </w:r>
    </w:p>
    <w:p w14:paraId="0C9714C9" w14:textId="67DE2B78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Note: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As well as fischertechnik parts, the weights of other small objects can be compared using the balance.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Construction task</w:t>
      </w:r>
    </w:p>
    <w:p w14:paraId="7EB0260C" w14:textId="03C6BFAD" w:rsidR="00033719" w:rsidRPr="00033719" w:rsidRDefault="00F205FD" w:rsidP="0003371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Build the sliding balance model according to the building instructions.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Note:</w:t>
      </w:r>
    </w:p>
    <w:p w14:paraId="7C664F22" w14:textId="0DBC614A" w:rsidR="003E2B3C" w:rsidRPr="003E2B3C" w:rsidRDefault="003E2B3C" w:rsidP="003E2B3C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clips must not be too tight against the components, so that all parts can move smoothly.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affects the upper balance beam support, the pan support and the support for the small weight underneath the slidable red building block 15 with bore.</w:t>
      </w:r>
    </w:p>
    <w:p w14:paraId="12B9912B" w14:textId="7AEEAF05" w:rsidR="00FE7871" w:rsidRDefault="003E2B3C" w:rsidP="003E2B3C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small spacer ring 3 mm in the middle of the upper balance beam support (between the column and the balance beam) also contributes to smooth running - don’t forget to insert this.</w:t>
      </w:r>
    </w:p>
    <w:p w14:paraId="2993AE28" w14:textId="77777777" w:rsidR="00FE7871" w:rsidRDefault="00FE7871" w:rsidP="00FE7871">
      <w:pPr>
        <w:pStyle w:val="Listenabsatz"/>
        <w:rPr>
          <w:rFonts w:ascii="Comic Sans MS" w:hAnsi="Comic Sans MS" w:cstheme="minorBidi"/>
        </w:rPr>
      </w:pPr>
    </w:p>
    <w:p w14:paraId="71039C3E" w14:textId="77777777" w:rsidR="009373E1" w:rsidRPr="00EA192A" w:rsidRDefault="009373E1" w:rsidP="006722E7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Topic tasks</w:t>
      </w:r>
    </w:p>
    <w:p w14:paraId="138137AD" w14:textId="7D69083D" w:rsidR="0049674E" w:rsidRDefault="00C132B6" w:rsidP="00067C9D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Release the pan and move the so-called running weight or balance weight in such a way that the balance is in equilibrium.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fact that the S-rivet on the bottom of the pointer is aligned exactly with the S-rivet on the column of the balance shows that this is the case.</w:t>
      </w:r>
    </w:p>
    <w:p w14:paraId="513D1CF2" w14:textId="38A7894F" w:rsidR="00631332" w:rsidRDefault="00930201" w:rsidP="00930201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There is one point to which the balance weight must be moved to get the balance into equilibrium.</w:t>
      </w:r>
      <w:r>
        <w:rPr>
          <w:rFonts w:ascii="Comic Sans MS" w:hAnsi="Comic Sans MS"/>
        </w:rPr>
        <w:t xml:space="preserve"> </w:t>
      </w:r>
    </w:p>
    <w:p w14:paraId="2491623E" w14:textId="7C969008" w:rsidR="003A4D7C" w:rsidRDefault="00930201" w:rsidP="00631332">
      <w:pPr>
        <w:ind w:left="567"/>
        <w:rPr>
          <w:rFonts w:ascii="Comic Sans MS" w:hAnsi="Comic Sans MS" w:cstheme="minorBidi"/>
        </w:rPr>
      </w:pPr>
      <w:bookmarkStart w:id="1" w:name="_Hlk108424135"/>
      <w:r>
        <w:rPr>
          <w:rFonts w:ascii="Comic Sans MS" w:hAnsi="Comic Sans MS"/>
        </w:rPr>
        <w:t xml:space="preserve">If you move the balance weight _______ to the fulcrum, the pan is lowered.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the balance weight is moved further away from the fulcrum, the pan _________.</w:t>
      </w:r>
      <w:bookmarkEnd w:id="1"/>
    </w:p>
    <w:p w14:paraId="03D70008" w14:textId="77777777" w:rsidR="00631332" w:rsidRDefault="00631332" w:rsidP="00631332">
      <w:pPr>
        <w:ind w:left="567"/>
        <w:rPr>
          <w:rFonts w:ascii="Comic Sans MS" w:hAnsi="Comic Sans MS" w:cstheme="minorBidi"/>
        </w:rPr>
      </w:pPr>
    </w:p>
    <w:p w14:paraId="201ACC59" w14:textId="1446377A" w:rsidR="006F6D4D" w:rsidRDefault="006A284A" w:rsidP="00CC2CBB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commentRangeStart w:id="1"/>
      <w:r>
        <w:rPr>
          <w:rFonts w:ascii="Comic Sans MS" w:hAnsi="Comic Sans MS"/>
        </w:rPr>
        <w:t xml:space="preserve">Place a fischertechnik building block 15 in the pan.</w:t>
      </w:r>
      <w:commentRangeEnd w:id="1"/>
      <w:r>
        <w:rPr>
          <w:rStyle w:val="CommentReference"/>
        </w:rPr>
        <w:commentReference w:id="1"/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Now which direction do you have to move the balance weight in to get the balance into equilibrium??</w:t>
      </w:r>
    </w:p>
    <w:p w14:paraId="6F3D3DF7" w14:textId="6F500F15" w:rsidR="00833F8E" w:rsidRDefault="00631332" w:rsidP="00833F8E">
      <w:pPr>
        <w:spacing w:before="240" w:line="360" w:lineRule="auto"/>
        <w:ind w:left="567"/>
        <w:rPr>
          <w:rFonts w:ascii="Comic Sans MS" w:hAnsi="Comic Sans MS" w:cstheme="minorBidi"/>
        </w:rPr>
      </w:pPr>
      <w:bookmarkStart w:id="2" w:name="_Hlk108424435"/>
      <w:bookmarkStart w:id="3" w:name="_Hlk108415781"/>
      <w:r>
        <w:rPr>
          <w:rFonts w:ascii="Comic Sans MS" w:hAnsi="Comic Sans MS"/>
        </w:rPr>
        <w:t xml:space="preserve">[  ] the weight must be moved away from the fulcrum</w:t>
      </w:r>
    </w:p>
    <w:bookmarkEnd w:id="2"/>
    <w:p w14:paraId="120737EF" w14:textId="52003C13" w:rsidR="00631332" w:rsidRDefault="00631332" w:rsidP="00631332">
      <w:pPr>
        <w:spacing w:before="240"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the weight must be moved closer to the fulcrum</w:t>
      </w:r>
    </w:p>
    <w:p w14:paraId="6E0D779F" w14:textId="77777777" w:rsidR="00EB799D" w:rsidRDefault="00EB799D" w:rsidP="00EB799D">
      <w:pPr>
        <w:spacing w:before="240" w:line="360" w:lineRule="auto"/>
        <w:rPr>
          <w:rFonts w:ascii="Comic Sans MS" w:hAnsi="Comic Sans MS" w:cstheme="minorBidi"/>
        </w:rPr>
      </w:pPr>
    </w:p>
    <w:bookmarkEnd w:id="3"/>
    <w:p w14:paraId="6B29577B" w14:textId="2739C533" w:rsidR="00AE3C01" w:rsidRDefault="00CC2CBB" w:rsidP="008049F1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Repeat the same experiment using a building block 30.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do you find?</w:t>
      </w:r>
    </w:p>
    <w:p w14:paraId="2E03CBFC" w14:textId="5519F869" w:rsidR="008049F1" w:rsidRDefault="00EB799D" w:rsidP="008049F1">
      <w:pPr>
        <w:spacing w:before="240"/>
        <w:ind w:left="567"/>
        <w:rPr>
          <w:rFonts w:ascii="Comic Sans MS" w:hAnsi="Comic Sans MS" w:cstheme="minorBidi"/>
        </w:rPr>
      </w:pPr>
      <w:bookmarkStart w:id="4" w:name="_Hlk108424994"/>
      <w:r>
        <w:rPr>
          <w:rFonts w:ascii="Comic Sans MS" w:hAnsi="Comic Sans MS"/>
        </w:rPr>
        <w:t xml:space="preserve">[  ] the weight has to be moved even further out</w:t>
      </w:r>
    </w:p>
    <w:p w14:paraId="09450D5D" w14:textId="2DF2C26F" w:rsidR="00EB799D" w:rsidRDefault="00EB799D" w:rsidP="00EB799D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the weight must be moved closer to the fulcrum</w:t>
      </w:r>
    </w:p>
    <w:p w14:paraId="6E4F0FBD" w14:textId="73C8CCB5" w:rsidR="008049F1" w:rsidRDefault="008049F1" w:rsidP="00EB799D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_________ the weight placed in the pan, the further the balance weight has to be moved ________.</w:t>
      </w:r>
      <w:r>
        <w:rPr>
          <w:rFonts w:ascii="Comic Sans MS" w:hAnsi="Comic Sans MS"/>
        </w:rPr>
        <w:t xml:space="preserve"> </w:t>
      </w:r>
    </w:p>
    <w:bookmarkEnd w:id="4"/>
    <w:p w14:paraId="4505C6D7" w14:textId="77777777" w:rsidR="0019306A" w:rsidRDefault="0019306A" w:rsidP="00B6548C">
      <w:pPr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Experimental tasks</w:t>
      </w:r>
    </w:p>
    <w:p w14:paraId="593E3F93" w14:textId="3C0F2C1E" w:rsidR="003F2FD1" w:rsidRDefault="00E754A5" w:rsidP="001C5AFF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Place a building block 30 in the pan and get the balance into equilibrium.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Use a ruler to measure the distance of the balance weight from the balance fulcrum and note down this distance.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you don’t have a ruler, count how many holes there are in the horizontal beam of the balance between the fulcrum and the balance weight.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Note the result for task 2.</w:t>
      </w:r>
    </w:p>
    <w:p w14:paraId="62259420" w14:textId="38EF2C09" w:rsidR="00135173" w:rsidRDefault="005C29D8" w:rsidP="006C3991">
      <w:pPr>
        <w:spacing w:before="240" w:line="360" w:lineRule="auto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Distance __________ cm or ________ holes</w:t>
      </w:r>
    </w:p>
    <w:p w14:paraId="0A07839F" w14:textId="2FA14451" w:rsidR="006C3991" w:rsidRDefault="006C3991" w:rsidP="006C3991">
      <w:pPr>
        <w:spacing w:before="240" w:line="360" w:lineRule="auto"/>
        <w:jc w:val="left"/>
        <w:rPr>
          <w:rFonts w:ascii="Comic Sans MS" w:hAnsi="Comic Sans MS" w:cstheme="minorBidi"/>
        </w:rPr>
      </w:pPr>
    </w:p>
    <w:p w14:paraId="58C6ABB8" w14:textId="77777777" w:rsidR="006C3991" w:rsidRDefault="006C3991" w:rsidP="006C3991">
      <w:pPr>
        <w:spacing w:before="240" w:line="360" w:lineRule="auto"/>
        <w:jc w:val="left"/>
        <w:rPr>
          <w:rFonts w:ascii="Comic Sans MS" w:hAnsi="Comic Sans MS" w:cstheme="minorBidi"/>
        </w:rPr>
      </w:pPr>
    </w:p>
    <w:p w14:paraId="68E9D0B4" w14:textId="63B8A6E9" w:rsidR="003F2FD1" w:rsidRDefault="00CF04B2" w:rsidP="00C906D2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Hold the balance weight exactly in the position noted in task 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Now fill the pan with other weights (fischertechnik parts or other small parts) until the balance is in equilibrium again.</w:t>
      </w:r>
      <w:r>
        <w:rPr>
          <w:rFonts w:ascii="Comic Sans MS" w:hAnsi="Comic Sans MS"/>
        </w:rPr>
        <w:t xml:space="preserve"> </w:t>
      </w:r>
    </w:p>
    <w:p w14:paraId="618D2220" w14:textId="39B66451" w:rsidR="00EE6C8C" w:rsidRDefault="0068710C" w:rsidP="00EE6C8C">
      <w:pPr>
        <w:spacing w:before="240"/>
        <w:ind w:left="567"/>
        <w:rPr>
          <w:rFonts w:ascii="Comic Sans MS" w:hAnsi="Comic Sans MS" w:cstheme="minorBidi"/>
        </w:rPr>
      </w:pPr>
      <w:bookmarkStart w:id="5" w:name="_Hlk108430804"/>
      <w:r>
        <w:rPr>
          <w:rFonts w:ascii="Comic Sans MS" w:hAnsi="Comic Sans MS"/>
        </w:rPr>
        <w:t xml:space="preserve">So if the position of the balance weight is not changed, we can measure whether weights of different objects...</w:t>
      </w:r>
    </w:p>
    <w:p w14:paraId="36E4B3F2" w14:textId="2883A1C9" w:rsidR="00687288" w:rsidRDefault="00687288" w:rsidP="00687288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are the same</w:t>
      </w:r>
    </w:p>
    <w:p w14:paraId="43A602BC" w14:textId="72063CD1" w:rsidR="00EE6C8C" w:rsidRDefault="00EE6C8C" w:rsidP="00EE6C8C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are heavier</w:t>
      </w:r>
    </w:p>
    <w:p w14:paraId="52C3C934" w14:textId="24C81303" w:rsidR="00EE6C8C" w:rsidRDefault="00EE6C8C" w:rsidP="00EE6C8C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are lighter</w:t>
      </w:r>
    </w:p>
    <w:bookmarkEnd w:id="5"/>
    <w:p w14:paraId="29946C56" w14:textId="77777777" w:rsidR="0020508D" w:rsidRDefault="0020508D" w:rsidP="00DA7C5E">
      <w:pPr>
        <w:spacing w:before="240"/>
        <w:ind w:left="567"/>
        <w:rPr>
          <w:rFonts w:ascii="Comic Sans MS" w:hAnsi="Comic Sans MS" w:cstheme="minorBidi"/>
        </w:rPr>
      </w:pPr>
    </w:p>
    <w:p w14:paraId="47018A27" w14:textId="52234CD9" w:rsidR="00BE0508" w:rsidRDefault="0020508D" w:rsidP="000D1B79">
      <w:pPr>
        <w:spacing w:before="240" w:line="360" w:lineRule="auto"/>
        <w:ind w:left="567"/>
        <w:rPr>
          <w:rFonts w:ascii="Comic Sans MS" w:hAnsi="Comic Sans MS" w:cstheme="minorBidi"/>
        </w:rPr>
      </w:pPr>
      <w:bookmarkStart w:id="6" w:name="_Hlk108431403"/>
      <w:r>
        <w:rPr>
          <w:rFonts w:ascii="Comic Sans MS" w:hAnsi="Comic Sans MS"/>
        </w:rPr>
        <w:t xml:space="preserve">In task 1, we used building block 30 to ___________ the weight to be measured by the sliding balance.</w:t>
      </w:r>
      <w:bookmarkEnd w:id="6"/>
    </w:p>
    <w:sectPr w:rsidR="00BE0508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comments.xml><?xml version="1.0" encoding="utf-8"?>
<w:comment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14="http://schemas.microsoft.com/office/word/2010/wordml" xmlns:wne="http://schemas.microsoft.com/office/word/2006/wordml" xmlns:a="http://schemas.openxmlformats.org/drawingml/2006/main" xmlns:pic="http://schemas.openxmlformats.org/drawingml/2006/picture" xmlns:dgm="http://schemas.openxmlformats.org/drawingml/2006/diagram" xmlns:c="http://schemas.openxmlformats.org/drawingml/2006/chart" xmlns:p="http://schemas.openxmlformats.org/presentationml/2006/main">
  <w:comment w:id="1" w:author="alison" w:date="2022-08-07T09:40:26Z" w:initials="AL">
    <w:p>
      <w:pPr>
        <w:pStyle w:val="CommentText"/>
      </w:pPr>
      <w:r>
        <w:rPr>
          <w:rStyle w:val="CommentReference"/>
        </w:rPr>
        <w:annotationRef/>
      </w:r>
      <w:r>
        <w:t xml:space="preserve">Muss Waagschale heißen</w:t>
      </w:r>
    </w:p>
  </w:comment>
</w:comment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Class Set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7" w:name="_Hlk81998285"/>
    <w:bookmarkStart w:id="8" w:name="_Hlk103252460"/>
    <w:bookmarkStart w:id="9" w:name="_Hlk104789829"/>
    <w:r>
      <w:t xml:space="preserve">Simple Machines </w:t>
    </w:r>
    <w:bookmarkEnd w:id="7"/>
    <w:r>
      <w:t xml:space="preserve">– </w:t>
    </w:r>
    <w:bookmarkEnd w:id="8"/>
    <w:r>
      <w:t xml:space="preserve">Primary level</w:t>
    </w:r>
    <w:bookmarkEnd w:id="9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0443831">
    <w:abstractNumId w:val="25"/>
  </w:num>
  <w:num w:numId="2" w16cid:durableId="799614285">
    <w:abstractNumId w:val="10"/>
  </w:num>
  <w:num w:numId="3" w16cid:durableId="2054573745">
    <w:abstractNumId w:val="10"/>
  </w:num>
  <w:num w:numId="4" w16cid:durableId="1827361669">
    <w:abstractNumId w:val="10"/>
  </w:num>
  <w:num w:numId="5" w16cid:durableId="659965873">
    <w:abstractNumId w:val="10"/>
  </w:num>
  <w:num w:numId="6" w16cid:durableId="364183893">
    <w:abstractNumId w:val="10"/>
  </w:num>
  <w:num w:numId="7" w16cid:durableId="1017200184">
    <w:abstractNumId w:val="10"/>
  </w:num>
  <w:num w:numId="8" w16cid:durableId="1826163671">
    <w:abstractNumId w:val="10"/>
  </w:num>
  <w:num w:numId="9" w16cid:durableId="44453461">
    <w:abstractNumId w:val="10"/>
  </w:num>
  <w:num w:numId="10" w16cid:durableId="158082234">
    <w:abstractNumId w:val="10"/>
  </w:num>
  <w:num w:numId="11" w16cid:durableId="679623054">
    <w:abstractNumId w:val="14"/>
  </w:num>
  <w:num w:numId="12" w16cid:durableId="1804542538">
    <w:abstractNumId w:val="31"/>
  </w:num>
  <w:num w:numId="13" w16cid:durableId="2024167210">
    <w:abstractNumId w:val="13"/>
  </w:num>
  <w:num w:numId="14" w16cid:durableId="580139435">
    <w:abstractNumId w:val="35"/>
  </w:num>
  <w:num w:numId="15" w16cid:durableId="1716077156">
    <w:abstractNumId w:val="18"/>
  </w:num>
  <w:num w:numId="16" w16cid:durableId="1465123036">
    <w:abstractNumId w:val="16"/>
  </w:num>
  <w:num w:numId="17" w16cid:durableId="517281974">
    <w:abstractNumId w:val="17"/>
  </w:num>
  <w:num w:numId="18" w16cid:durableId="433020021">
    <w:abstractNumId w:val="19"/>
  </w:num>
  <w:num w:numId="19" w16cid:durableId="1160659316">
    <w:abstractNumId w:val="34"/>
  </w:num>
  <w:num w:numId="20" w16cid:durableId="1329285018">
    <w:abstractNumId w:val="29"/>
  </w:num>
  <w:num w:numId="21" w16cid:durableId="1889561339">
    <w:abstractNumId w:val="27"/>
  </w:num>
  <w:num w:numId="22" w16cid:durableId="1614089105">
    <w:abstractNumId w:val="20"/>
  </w:num>
  <w:num w:numId="23" w16cid:durableId="690643989">
    <w:abstractNumId w:val="22"/>
  </w:num>
  <w:num w:numId="24" w16cid:durableId="166865531">
    <w:abstractNumId w:val="21"/>
  </w:num>
  <w:num w:numId="25" w16cid:durableId="1574703884">
    <w:abstractNumId w:val="26"/>
  </w:num>
  <w:num w:numId="26" w16cid:durableId="722414409">
    <w:abstractNumId w:val="33"/>
  </w:num>
  <w:num w:numId="27" w16cid:durableId="269973084">
    <w:abstractNumId w:val="9"/>
  </w:num>
  <w:num w:numId="28" w16cid:durableId="811017251">
    <w:abstractNumId w:val="7"/>
  </w:num>
  <w:num w:numId="29" w16cid:durableId="1464276772">
    <w:abstractNumId w:val="6"/>
  </w:num>
  <w:num w:numId="30" w16cid:durableId="1237129432">
    <w:abstractNumId w:val="5"/>
  </w:num>
  <w:num w:numId="31" w16cid:durableId="46733725">
    <w:abstractNumId w:val="4"/>
  </w:num>
  <w:num w:numId="32" w16cid:durableId="1569533214">
    <w:abstractNumId w:val="8"/>
  </w:num>
  <w:num w:numId="33" w16cid:durableId="546572152">
    <w:abstractNumId w:val="3"/>
  </w:num>
  <w:num w:numId="34" w16cid:durableId="791174592">
    <w:abstractNumId w:val="2"/>
  </w:num>
  <w:num w:numId="35" w16cid:durableId="513960809">
    <w:abstractNumId w:val="1"/>
  </w:num>
  <w:num w:numId="36" w16cid:durableId="1347053585">
    <w:abstractNumId w:val="0"/>
  </w:num>
  <w:num w:numId="37" w16cid:durableId="1541168553">
    <w:abstractNumId w:val="12"/>
  </w:num>
  <w:num w:numId="38" w16cid:durableId="1652438946">
    <w:abstractNumId w:val="24"/>
  </w:num>
  <w:num w:numId="39" w16cid:durableId="1789200321">
    <w:abstractNumId w:val="30"/>
  </w:num>
  <w:num w:numId="40" w16cid:durableId="185289781">
    <w:abstractNumId w:val="32"/>
  </w:num>
  <w:num w:numId="41" w16cid:durableId="279990465">
    <w:abstractNumId w:val="15"/>
  </w:num>
  <w:num w:numId="42" w16cid:durableId="130251235">
    <w:abstractNumId w:val="11"/>
  </w:num>
  <w:num w:numId="43" w16cid:durableId="938608571">
    <w:abstractNumId w:val="28"/>
  </w:num>
  <w:num w:numId="44" w16cid:durableId="1778404872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1D72"/>
    <w:rsid w:val="000C50C9"/>
    <w:rsid w:val="000D0BC4"/>
    <w:rsid w:val="000D1B79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9306A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6E84"/>
    <w:rsid w:val="001F17D2"/>
    <w:rsid w:val="001F328C"/>
    <w:rsid w:val="001F4F66"/>
    <w:rsid w:val="001F769C"/>
    <w:rsid w:val="00201122"/>
    <w:rsid w:val="00201DF4"/>
    <w:rsid w:val="00204678"/>
    <w:rsid w:val="002046AD"/>
    <w:rsid w:val="0020508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6A94"/>
    <w:rsid w:val="002C24AA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2B3C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1FDA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05C68"/>
    <w:rsid w:val="00514710"/>
    <w:rsid w:val="0052194A"/>
    <w:rsid w:val="00535418"/>
    <w:rsid w:val="0053689F"/>
    <w:rsid w:val="00541F4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29D8"/>
    <w:rsid w:val="005C7C2C"/>
    <w:rsid w:val="005D2CD9"/>
    <w:rsid w:val="005E45EB"/>
    <w:rsid w:val="005E57C1"/>
    <w:rsid w:val="005F3690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010B"/>
    <w:rsid w:val="00631332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8710C"/>
    <w:rsid w:val="00687288"/>
    <w:rsid w:val="0069435D"/>
    <w:rsid w:val="00694B51"/>
    <w:rsid w:val="006A284A"/>
    <w:rsid w:val="006A32D0"/>
    <w:rsid w:val="006A42A6"/>
    <w:rsid w:val="006B181A"/>
    <w:rsid w:val="006B5425"/>
    <w:rsid w:val="006C14DA"/>
    <w:rsid w:val="006C3991"/>
    <w:rsid w:val="006C41F8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B2F"/>
    <w:rsid w:val="00754F00"/>
    <w:rsid w:val="007568CA"/>
    <w:rsid w:val="007578C2"/>
    <w:rsid w:val="007603AA"/>
    <w:rsid w:val="00761589"/>
    <w:rsid w:val="007622A5"/>
    <w:rsid w:val="00765AA6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49F1"/>
    <w:rsid w:val="008058A1"/>
    <w:rsid w:val="00805C2F"/>
    <w:rsid w:val="00817D41"/>
    <w:rsid w:val="00820994"/>
    <w:rsid w:val="008333A8"/>
    <w:rsid w:val="00833F8E"/>
    <w:rsid w:val="00835C38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00D"/>
    <w:rsid w:val="0088335C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20D3"/>
    <w:rsid w:val="009203DC"/>
    <w:rsid w:val="009229B4"/>
    <w:rsid w:val="00925E4F"/>
    <w:rsid w:val="00930201"/>
    <w:rsid w:val="0093224F"/>
    <w:rsid w:val="00932D8C"/>
    <w:rsid w:val="009373E1"/>
    <w:rsid w:val="00937B5D"/>
    <w:rsid w:val="00942F32"/>
    <w:rsid w:val="00945DA2"/>
    <w:rsid w:val="00945F8D"/>
    <w:rsid w:val="00946EE1"/>
    <w:rsid w:val="00952B09"/>
    <w:rsid w:val="0095317A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4EC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1B15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0508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06D2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5D68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44B"/>
    <w:rsid w:val="00D247B8"/>
    <w:rsid w:val="00D462A8"/>
    <w:rsid w:val="00D511D3"/>
    <w:rsid w:val="00D51873"/>
    <w:rsid w:val="00D603E0"/>
    <w:rsid w:val="00D62C33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A7C5E"/>
    <w:rsid w:val="00DB1666"/>
    <w:rsid w:val="00DB19D8"/>
    <w:rsid w:val="00DB59E1"/>
    <w:rsid w:val="00DB6DFB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709C"/>
    <w:rsid w:val="00E95820"/>
    <w:rsid w:val="00E96821"/>
    <w:rsid w:val="00EA192A"/>
    <w:rsid w:val="00EA3AD3"/>
    <w:rsid w:val="00EA7454"/>
    <w:rsid w:val="00EB2ECD"/>
    <w:rsid w:val="00EB5CCE"/>
    <w:rsid w:val="00EB799D"/>
    <w:rsid w:val="00EC0F53"/>
    <w:rsid w:val="00EC1DCF"/>
    <w:rsid w:val="00EE0456"/>
    <w:rsid w:val="00EE193C"/>
    <w:rsid w:val="00EE586D"/>
    <w:rsid w:val="00EE5CB5"/>
    <w:rsid w:val="00EE6903"/>
    <w:rsid w:val="00EE6C8C"/>
    <w:rsid w:val="00EF323F"/>
    <w:rsid w:val="00EF6673"/>
    <w:rsid w:val="00EF7D3D"/>
    <w:rsid w:val="00F11ECD"/>
    <w:rsid w:val="00F20218"/>
    <w:rsid w:val="00F203FA"/>
    <w:rsid w:val="00F205FD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5A7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0D1B79"/>
    <w:rPr>
      <w:sz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8" Type="http://schemas.openxmlformats.org/officeDocument/2006/relationships/footnotes" Target="footnotes.xml" /><Relationship Id="rId13" Type="http://schemas.openxmlformats.org/officeDocument/2006/relationships/footer" Target="footer2.xml" /><Relationship Id="rId3" Type="http://schemas.openxmlformats.org/officeDocument/2006/relationships/customXml" Target="../customXml/item3.xml" /><Relationship Id="rId7" Type="http://schemas.openxmlformats.org/officeDocument/2006/relationships/webSettings" Target="webSettings.xml" /><Relationship Id="rId12" Type="http://schemas.openxmlformats.org/officeDocument/2006/relationships/footer" Target="footer1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ettings" Target="settings.xml" /><Relationship Id="rId11" Type="http://schemas.openxmlformats.org/officeDocument/2006/relationships/header" Target="header2.xml" /><Relationship Id="rId5" Type="http://schemas.openxmlformats.org/officeDocument/2006/relationships/styles" Target="styles.xml" /><Relationship Id="rId15" Type="http://schemas.openxmlformats.org/officeDocument/2006/relationships/theme" Target="theme/theme1.xml" /><Relationship Id="rId10" Type="http://schemas.openxmlformats.org/officeDocument/2006/relationships/header" Target="header1.xml" /><Relationship Id="rId4" Type="http://schemas.openxmlformats.org/officeDocument/2006/relationships/numbering" Target="numbering.xml" /><Relationship Id="rId9" Type="http://schemas.openxmlformats.org/officeDocument/2006/relationships/endnotes" Target="endnotes.xml" /><Relationship Id="rId14" Type="http://schemas.openxmlformats.org/officeDocument/2006/relationships/fontTable" Target="fontTable.xml" /><Relationship Id="rId16" Type="http://schemas.openxmlformats.org/officeDocument/2006/relationships/comments" Target="comments.xm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58F7EFA5-357D-4036-8B71-61E3F5395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410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2844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2022-07-19T12:54:00Z</dcterms:created>
  <dcterms:modified xsi:type="dcterms:W3CDTF">2022-07-19T12:54:00Z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