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62C15DC9" w14:textId="042093DE" w:rsidR="00DD537C" w:rsidRPr="00EA192A" w:rsidRDefault="00856971" w:rsidP="006F1403">
      <w:pPr>
        <w:pStyle w:val="berschrift1"/>
        <w:spacing w:before="480" w:after="120"/>
        <w:rPr>
          <w:rFonts w:ascii="Comic Sans MS" w:hAnsi="Comic Sans MS"/>
        </w:rPr>
      </w:pPr>
      <w:r>
        <w:rPr>
          <w:rFonts w:ascii="Comic Sans MS" w:hAnsi="Comic Sans MS"/>
        </w:rPr>
        <w:t xml:space="preserve">Model 9</w:t>
      </w:r>
    </w:p>
    <w:p w14:paraId="07833756" w14:textId="1573B85E" w:rsidR="004B4FD0" w:rsidRDefault="00E85DB6" w:rsidP="000E3CC9">
      <w:pPr>
        <w:pStyle w:val="berschrift1"/>
        <w:rPr>
          <w:rFonts w:ascii="Comic Sans MS" w:hAnsi="Comic Sans MS"/>
        </w:rPr>
      </w:pPr>
      <w:bookmarkStart w:id="0" w:name="_Hlk108175694"/>
      <w:commentRangeStart w:id="1"/>
      <w:r>
        <w:rPr>
          <w:rFonts w:ascii="Comic Sans MS" w:hAnsi="Comic Sans MS"/>
        </w:rPr>
        <w:t xml:space="preserve">Ball passing 3 – Launcher</w:t>
      </w:r>
      <w:commentRangeEnd w:id="1"/>
      <w:r>
        <w:rPr>
          <w:rStyle w:val="CommentReference"/>
        </w:rPr>
        <w:commentReference w:id="1"/>
      </w:r>
    </w:p>
    <w:p w14:paraId="0C9714C9" w14:textId="6FB22584" w:rsidR="00D0333D" w:rsidRDefault="00D0333D" w:rsidP="00D0333D">
      <w:pPr>
        <w:rPr>
          <w:rFonts w:ascii="Comic Sans MS" w:hAnsi="Comic Sans MS" w:cstheme="minorBidi"/>
        </w:rPr>
      </w:pPr>
      <w:r>
        <w:rPr>
          <w:b/>
          <w:rFonts w:ascii="Comic Sans MS" w:hAnsi="Comic Sans MS"/>
        </w:rPr>
        <w:t xml:space="preserve">Note:</w:t>
      </w:r>
      <w:r>
        <w:rPr>
          <w:rFonts w:ascii="Comic Sans MS" w:hAnsi="Comic Sans MS"/>
        </w:rPr>
        <w:t xml:space="preserve"> </w:t>
      </w:r>
      <w:r>
        <w:rPr>
          <w:rFonts w:ascii="Comic Sans MS" w:hAnsi="Comic Sans MS"/>
        </w:rPr>
        <w:t xml:space="preserve">You need at least one table tennis ball.</w:t>
      </w:r>
      <w:r>
        <w:rPr>
          <w:rFonts w:ascii="Comic Sans MS" w:hAnsi="Comic Sans MS"/>
        </w:rPr>
        <w:t xml:space="preserve"> </w:t>
      </w:r>
      <w:r>
        <w:rPr>
          <w:rFonts w:ascii="Comic Sans MS" w:hAnsi="Comic Sans MS"/>
        </w:rPr>
        <w:t xml:space="preserve">You can use several at the same time, however, especially when several ball passing modules are built up connected to one another.</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Construction task</w:t>
      </w:r>
    </w:p>
    <w:p w14:paraId="5C747D16" w14:textId="699287E4" w:rsidR="00826584" w:rsidRPr="00826584" w:rsidRDefault="00EB06B2" w:rsidP="00826584">
      <w:pPr>
        <w:rPr>
          <w:rFonts w:ascii="Comic Sans MS" w:hAnsi="Comic Sans MS" w:cstheme="minorBidi"/>
        </w:rPr>
      </w:pPr>
      <w:r>
        <w:rPr>
          <w:rFonts w:ascii="Comic Sans MS" w:hAnsi="Comic Sans MS"/>
        </w:rPr>
        <w:t xml:space="preserve">Build the model ball passing 3 according to the building instructions.</w:t>
      </w:r>
      <w:r>
        <w:rPr>
          <w:rFonts w:ascii="Comic Sans MS" w:hAnsi="Comic Sans MS"/>
        </w:rPr>
        <w:t xml:space="preserve"> </w:t>
      </w:r>
      <w:r>
        <w:rPr>
          <w:rFonts w:ascii="Comic Sans MS" w:hAnsi="Comic Sans MS"/>
        </w:rPr>
        <w:t xml:space="preserve">Observe the following points:</w:t>
      </w:r>
    </w:p>
    <w:p w14:paraId="4F0C5FDB" w14:textId="77777777" w:rsidR="00826584" w:rsidRDefault="00826584" w:rsidP="0073233E">
      <w:pPr>
        <w:pStyle w:val="Listenabsatz"/>
        <w:numPr>
          <w:ilvl w:val="0"/>
          <w:numId w:val="47"/>
        </w:numPr>
        <w:rPr>
          <w:rFonts w:ascii="Comic Sans MS" w:hAnsi="Comic Sans MS" w:cstheme="minorBidi"/>
        </w:rPr>
      </w:pPr>
      <w:r>
        <w:rPr>
          <w:rFonts w:ascii="Comic Sans MS" w:hAnsi="Comic Sans MS"/>
        </w:rPr>
        <w:t xml:space="preserve">All four building blocks 7.5 which the axle with the crank is attached to, have to be moved as far up as possible in the building blocks 30 so that the black gear wheel Z10 can engage cleanly with the red gear wheel Z20.</w:t>
      </w:r>
    </w:p>
    <w:p w14:paraId="3289190F" w14:textId="3FEF0129" w:rsidR="00826584" w:rsidRPr="00826584" w:rsidRDefault="00826584" w:rsidP="00276B9D">
      <w:pPr>
        <w:pStyle w:val="Listenabsatz"/>
        <w:numPr>
          <w:ilvl w:val="0"/>
          <w:numId w:val="47"/>
        </w:numPr>
        <w:spacing w:before="120"/>
        <w:ind w:left="714" w:hanging="357"/>
        <w:rPr>
          <w:rFonts w:ascii="Comic Sans MS" w:hAnsi="Comic Sans MS" w:cstheme="minorBidi"/>
        </w:rPr>
      </w:pPr>
      <w:r>
        <w:rPr>
          <w:rFonts w:ascii="Comic Sans MS" w:hAnsi="Comic Sans MS"/>
        </w:rPr>
        <w:t xml:space="preserve">The red link 15 must be fitted cleanly in the centre in clip adapter 20.</w:t>
      </w:r>
    </w:p>
    <w:p w14:paraId="4101D18C" w14:textId="77777777" w:rsidR="00276B9D" w:rsidRDefault="00276B9D" w:rsidP="00826584">
      <w:pPr>
        <w:rPr>
          <w:rFonts w:ascii="Comic Sans MS" w:hAnsi="Comic Sans MS" w:cstheme="minorBidi"/>
        </w:rPr>
      </w:pPr>
    </w:p>
    <w:p w14:paraId="31D4D796" w14:textId="3656F500" w:rsidR="003A0201" w:rsidRDefault="00826584" w:rsidP="00826584">
      <w:pPr>
        <w:rPr>
          <w:rFonts w:ascii="Comic Sans MS" w:hAnsi="Comic Sans MS" w:cstheme="minorBidi"/>
        </w:rPr>
      </w:pPr>
      <w:r>
        <w:rPr>
          <w:rFonts w:ascii="Comic Sans MS" w:hAnsi="Comic Sans MS"/>
        </w:rPr>
        <w:t xml:space="preserve">The “railing” is required for this model to stop the ball jumping out of the track to the left or right.</w:t>
      </w:r>
      <w:r>
        <w:rPr>
          <w:rFonts w:ascii="Comic Sans MS" w:hAnsi="Comic Sans MS"/>
        </w:rPr>
        <w:t xml:space="preserve"> </w:t>
      </w:r>
      <w:r>
        <w:rPr>
          <w:rFonts w:ascii="Comic Sans MS" w:hAnsi="Comic Sans MS"/>
        </w:rPr>
        <w:t xml:space="preserve">It can also be attached to the three other ball passing models, but is not necessary on these.</w:t>
      </w:r>
    </w:p>
    <w:p w14:paraId="06C3F420" w14:textId="77777777" w:rsidR="00194A21" w:rsidRPr="00EA192A" w:rsidRDefault="00194A2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Topic tasks</w:t>
      </w:r>
    </w:p>
    <w:p w14:paraId="5864F4C3" w14:textId="50681E94"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Place a table tennis ball at the entrance (the shorter part of the track) and turn the crank clockwise (to the right).</w:t>
      </w:r>
      <w:r>
        <w:rPr>
          <w:rFonts w:ascii="Comic Sans MS" w:hAnsi="Comic Sans MS"/>
        </w:rPr>
        <w:t xml:space="preserve"> </w:t>
      </w:r>
      <w:r>
        <w:rPr>
          <w:rFonts w:ascii="Comic Sans MS" w:hAnsi="Comic Sans MS"/>
        </w:rPr>
        <w:t xml:space="preserve">You have to set (“adjust”) the mechanism at two points for it to work perfectly.</w:t>
      </w:r>
    </w:p>
    <w:p w14:paraId="4569F971" w14:textId="0074C7C6" w:rsidR="00276B9D" w:rsidRDefault="00276B9D" w:rsidP="00920B24">
      <w:pPr>
        <w:spacing w:before="240"/>
        <w:ind w:left="567" w:hanging="567"/>
        <w:rPr>
          <w:rFonts w:ascii="Comic Sans MS" w:hAnsi="Comic Sans MS" w:cstheme="minorBidi"/>
        </w:rPr>
      </w:pPr>
    </w:p>
    <w:p w14:paraId="1B20A40A" w14:textId="4E41D472" w:rsidR="00276B9D" w:rsidRDefault="00276B9D" w:rsidP="00920B24">
      <w:pPr>
        <w:spacing w:before="240"/>
        <w:ind w:left="567" w:hanging="567"/>
        <w:rPr>
          <w:rFonts w:ascii="Comic Sans MS" w:hAnsi="Comic Sans MS" w:cstheme="minorBidi"/>
        </w:rPr>
      </w:pPr>
    </w:p>
    <w:p w14:paraId="19A30A47" w14:textId="2C7F80BF" w:rsidR="00276B9D" w:rsidRDefault="00540FAD" w:rsidP="00920B24">
      <w:pPr>
        <w:spacing w:before="240"/>
        <w:ind w:left="567" w:hanging="567"/>
        <w:rPr>
          <w:rFonts w:ascii="Comic Sans MS" w:hAnsi="Comic Sans MS" w:cstheme="minorBidi"/>
        </w:rPr>
      </w:pPr>
      <w:r>
        <mc:AlternateContent>
          <mc:Choice Requires="wps">
            <w:drawing>
              <wp:anchor distT="0" distB="0" distL="114300" distR="114300" simplePos="0" relativeHeight="251663360" behindDoc="0" locked="0" layoutInCell="1" allowOverlap="1" wp14:anchorId="064B822D" wp14:editId="23F5E1F0">
                <wp:simplePos x="0" y="0"/>
                <wp:positionH relativeFrom="column">
                  <wp:posOffset>2447290</wp:posOffset>
                </wp:positionH>
                <wp:positionV relativeFrom="paragraph">
                  <wp:posOffset>1733549</wp:posOffset>
                </wp:positionV>
                <wp:extent cx="673200" cy="104379"/>
                <wp:effectExtent l="0" t="0" r="0" b="0"/>
                <wp:wrapNone/>
                <wp:docPr id="8" name="Pfeil: nach links und rechts 8"/>
                <wp:cNvGraphicFramePr/>
                <a:graphic xmlns:a="http://schemas.openxmlformats.org/drawingml/2006/main">
                  <a:graphicData uri="http://schemas.microsoft.com/office/word/2010/wordprocessingShape">
                    <wps:wsp>
                      <wps:cNvSpPr/>
                      <wps:spPr>
                        <a:xfrm rot="3600000">
                          <a:off x="0" y="0"/>
                          <a:ext cx="673200" cy="104379"/>
                        </a:xfrm>
                        <a:prstGeom prst="leftRightArrow">
                          <a:avLst>
                            <a:gd name="adj1" fmla="val 50000"/>
                            <a:gd name="adj2" fmla="val 76157"/>
                          </a:avLst>
                        </a:prstGeom>
                        <a:solidFill>
                          <a:srgbClr val="92D05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8F23E15"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feil: nach links und rechts 8" o:spid="_x0000_s1026" type="#_x0000_t69" style="position:absolute;margin-left:192.7pt;margin-top:136.5pt;width:53pt;height:8.2pt;rotation:60;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" adj="2551" fillcolor="#92d050" strokecolor="black [3213]" strokeweight=".5pt"/>
            </w:pict>
          </mc:Fallback>
        </mc:AlternateContent>
      </w:r>
      <w:r>
        <mc:AlternateContent>
          <mc:Choice Requires="wps">
            <w:drawing>
              <wp:anchor distT="0" distB="0" distL="114300" distR="114300" simplePos="0" relativeHeight="251661312" behindDoc="0" locked="0" layoutInCell="1" allowOverlap="1" wp14:anchorId="69B6F8D5" wp14:editId="3CBD93A1">
                <wp:simplePos x="0" y="0"/>
                <wp:positionH relativeFrom="column">
                  <wp:posOffset>1876425</wp:posOffset>
                </wp:positionH>
                <wp:positionV relativeFrom="paragraph">
                  <wp:posOffset>1962150</wp:posOffset>
                </wp:positionV>
                <wp:extent cx="674318" cy="103695"/>
                <wp:effectExtent l="0" t="0" r="0" b="0"/>
                <wp:wrapNone/>
                <wp:docPr id="5" name="Pfeil: nach links und rechts 5"/>
                <wp:cNvGraphicFramePr/>
                <a:graphic xmlns:a="http://schemas.openxmlformats.org/drawingml/2006/main">
                  <a:graphicData uri="http://schemas.microsoft.com/office/word/2010/wordprocessingShape">
                    <wps:wsp>
                      <wps:cNvSpPr/>
                      <wps:spPr>
                        <a:xfrm>
                          <a:off x="0" y="0"/>
                          <a:ext cx="674318" cy="103695"/>
                        </a:xfrm>
                        <a:prstGeom prst="leftRightArrow">
                          <a:avLst>
                            <a:gd name="adj1" fmla="val 50000"/>
                            <a:gd name="adj2" fmla="val 76157"/>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196C24" id="Pfeil: nach links und rechts 5" o:spid="_x0000_s1026" type="#_x0000_t69" style="position:absolute;margin-left:147.75pt;margin-top:154.5pt;width:53.1pt;height: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" adj="2530" fillcolor="#00b0f0" strokecolor="black [3213]" strokeweight=".5pt"/>
            </w:pict>
          </mc:Fallback>
        </mc:AlternateContent>
      </w:r>
      <w:r>
        <w:drawing>
          <wp:anchor distT="0" distB="0" distL="114300" distR="114300" simplePos="0" relativeHeight="251659264" behindDoc="0" locked="0" layoutInCell="1" allowOverlap="1" wp14:anchorId="175ED186" wp14:editId="6557CA7D">
            <wp:simplePos x="0" y="0"/>
            <wp:positionH relativeFrom="margin">
              <wp:align>left</wp:align>
            </wp:positionH>
            <wp:positionV relativeFrom="page">
              <wp:posOffset>1800225</wp:posOffset>
            </wp:positionV>
            <wp:extent cx="5486400" cy="2887980"/>
            <wp:effectExtent l="0" t="0" r="0" b="7620"/>
            <wp:wrapSquare wrapText="bothSides"/>
            <wp:docPr id="3" name="Grafik 3" descr="Ein Bild, das Spielzeug, LE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Spielzeug, LEGO enthält.&#10;&#10;Automatisch generierte Beschreibung"/>
                    <pic:cNvPicPr>
                      <a:picLocks noChangeAspect="1"/>
                    </pic:cNvPicPr>
                  </pic:nvPicPr>
                  <pic:blipFill>
                    <a:blip r:embed="rId10"/>
                    <a:stretch>
                      <a:fillRect/>
                    </a:stretch>
                  </pic:blipFill>
                  <pic:spPr>
                    <a:xfrm>
                      <a:off x="0" y="0"/>
                      <a:ext cx="5486400" cy="2887980"/>
                    </a:xfrm>
                    <a:prstGeom prst="rect">
                      <a:avLst/>
                    </a:prstGeom>
                  </pic:spPr>
                </pic:pic>
              </a:graphicData>
            </a:graphic>
          </wp:anchor>
        </w:drawing>
      </w:r>
    </w:p>
    <w:p w14:paraId="4E800353" w14:textId="1C816EAC" w:rsidR="00276B9D" w:rsidRDefault="00276B9D" w:rsidP="00920B24">
      <w:pPr>
        <w:spacing w:before="240"/>
        <w:ind w:left="567" w:hanging="567"/>
        <w:rPr>
          <w:rFonts w:ascii="Comic Sans MS" w:hAnsi="Comic Sans MS" w:cstheme="minorBidi"/>
        </w:rPr>
      </w:pPr>
    </w:p>
    <w:p w14:paraId="01F10199" w14:textId="77777777" w:rsidR="00375FD8" w:rsidRDefault="00276B9D" w:rsidP="00540FAD">
      <w:pPr>
        <w:ind w:left="567"/>
        <w:rPr>
          <w:rFonts w:ascii="Comic Sans MS" w:hAnsi="Comic Sans MS"/>
        </w:rPr>
      </w:pPr>
      <w:r>
        <w:rPr>
          <w:rFonts w:ascii="Comic Sans MS" w:hAnsi="Comic Sans MS"/>
        </w:rPr>
        <w:t xml:space="preserve">You can move the angular block 60° </w:t>
      </w:r>
      <w:r>
        <w:drawing>
          <wp:inline distT="0" distB="0" distL="0" distR="0" wp14:anchorId="57FBC7B9" wp14:editId="7129F499">
            <wp:extent cx="424158" cy="360000"/>
            <wp:effectExtent l="0" t="0" r="0" b="254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158" cy="360000"/>
                    </a:xfrm>
                    <a:prstGeom prst="rect">
                      <a:avLst/>
                    </a:prstGeom>
                  </pic:spPr>
                </pic:pic>
              </a:graphicData>
            </a:graphic>
          </wp:inline>
        </w:drawing>
      </w:r>
      <w:r>
        <w:rPr>
          <w:rFonts w:ascii="Comic Sans MS" w:hAnsi="Comic Sans MS"/>
        </w:rPr>
        <w:t xml:space="preserve"> (</w:t>
      </w:r>
      <w:r>
        <w:rPr>
          <w:b/>
          <w:rFonts w:ascii="Comic Sans MS" w:hAnsi="Comic Sans MS"/>
        </w:rPr>
        <w:t xml:space="preserve">blue arrow</w:t>
      </w:r>
      <w:r>
        <w:rPr>
          <w:rFonts w:ascii="Comic Sans MS" w:hAnsi="Comic Sans MS"/>
        </w:rPr>
        <w:t xml:space="preserve">) forwards or backwards in the model (to the right or left on the diagram) on building block 5 underneath.</w:t>
      </w:r>
      <w:r>
        <w:rPr>
          <w:rFonts w:ascii="Comic Sans MS" w:hAnsi="Comic Sans MS"/>
        </w:rPr>
        <w:t xml:space="preserve"> </w:t>
      </w:r>
    </w:p>
    <w:p w14:paraId="72D20326" w14:textId="77777777" w:rsidR="00375FD8" w:rsidRDefault="00276B9D" w:rsidP="00540FAD">
      <w:pPr>
        <w:ind w:left="567"/>
        <w:rPr>
          <w:rFonts w:ascii="Comic Sans MS" w:hAnsi="Comic Sans MS"/>
        </w:rPr>
      </w:pPr>
      <w:r>
        <w:rPr>
          <w:rFonts w:ascii="Comic Sans MS" w:hAnsi="Comic Sans MS"/>
        </w:rPr>
        <w:t xml:space="preserve">The structural adapter girth </w:t>
      </w:r>
      <w:r>
        <w:drawing>
          <wp:inline distT="0" distB="0" distL="0" distR="0" wp14:anchorId="71997D1A" wp14:editId="28614176">
            <wp:extent cx="353950" cy="360000"/>
            <wp:effectExtent l="0" t="0" r="8255"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950" cy="360000"/>
                    </a:xfrm>
                    <a:prstGeom prst="rect">
                      <a:avLst/>
                    </a:prstGeom>
                  </pic:spPr>
                </pic:pic>
              </a:graphicData>
            </a:graphic>
          </wp:inline>
        </w:drawing>
      </w:r>
      <w:r>
        <w:rPr>
          <w:rFonts w:ascii="Comic Sans MS" w:hAnsi="Comic Sans MS"/>
        </w:rPr>
        <w:t xml:space="preserve"> (</w:t>
      </w:r>
      <w:r>
        <w:rPr>
          <w:b/>
          <w:rFonts w:ascii="Comic Sans MS" w:hAnsi="Comic Sans MS"/>
        </w:rPr>
        <w:t xml:space="preserve">green arrow</w:t>
      </w:r>
      <w:r>
        <w:rPr>
          <w:rFonts w:ascii="Comic Sans MS" w:hAnsi="Comic Sans MS"/>
        </w:rPr>
        <w:t xml:space="preserve">) which the I-strut 45 is attached to, can be moved up or down.</w:t>
      </w:r>
      <w:r>
        <w:rPr>
          <w:rFonts w:ascii="Comic Sans MS" w:hAnsi="Comic Sans MS"/>
        </w:rPr>
        <w:t xml:space="preserve"> </w:t>
      </w:r>
      <w:r>
        <w:rPr>
          <w:rFonts w:ascii="Comic Sans MS" w:hAnsi="Comic Sans MS"/>
        </w:rPr>
        <w:t xml:space="preserve">Start with the position shown on the diagram.</w:t>
      </w:r>
      <w:r>
        <w:rPr>
          <w:rFonts w:ascii="Comic Sans MS" w:hAnsi="Comic Sans MS"/>
        </w:rPr>
        <w:t xml:space="preserve"> </w:t>
      </w:r>
    </w:p>
    <w:p w14:paraId="24F23F69" w14:textId="3DDEB2E3" w:rsidR="00375FD8" w:rsidRDefault="004D5FFB" w:rsidP="00540FAD">
      <w:pPr>
        <w:ind w:left="567"/>
        <w:rPr>
          <w:rFonts w:ascii="Comic Sans MS" w:hAnsi="Comic Sans MS"/>
        </w:rPr>
      </w:pPr>
      <w:r>
        <w:rPr>
          <w:rFonts w:ascii="Comic Sans MS" w:hAnsi="Comic Sans MS"/>
        </w:rPr>
        <w:t xml:space="preserve">The rotating red link 15 </w:t>
      </w:r>
      <w:r>
        <w:drawing>
          <wp:inline distT="0" distB="0" distL="0" distR="0" wp14:anchorId="36191ED0" wp14:editId="7CBFEE52">
            <wp:extent cx="360000" cy="267907"/>
            <wp:effectExtent l="0" t="0" r="2540" b="0"/>
            <wp:docPr id="11" name="Grafik 1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Text, ClipArt enthält.&#10;&#10;Automatisch generierte Beschreibung"/>
                    <pic:cNvPicPr/>
                  </pic:nvPicPr>
                  <pic:blipFill>
                    <a:blip r:embed="rId13"/>
                    <a:stretch>
                      <a:fillRect/>
                    </a:stretch>
                  </pic:blipFill>
                  <pic:spPr>
                    <a:xfrm>
                      <a:off x="0" y="0"/>
                      <a:ext cx="360000" cy="267907"/>
                    </a:xfrm>
                    <a:prstGeom prst="rect">
                      <a:avLst/>
                    </a:prstGeom>
                  </pic:spPr>
                </pic:pic>
              </a:graphicData>
            </a:graphic>
          </wp:inline>
        </w:drawing>
      </w:r>
      <w:r>
        <w:rPr>
          <w:rFonts w:ascii="Comic Sans MS" w:hAnsi="Comic Sans MS"/>
        </w:rPr>
        <w:t xml:space="preserve"> must press the pin of the structural adapter girth at the end of the strut from the top downwards.</w:t>
      </w:r>
      <w:r>
        <w:rPr>
          <w:rFonts w:ascii="Comic Sans MS" w:hAnsi="Comic Sans MS"/>
        </w:rPr>
        <w:t xml:space="preserve"> </w:t>
      </w:r>
    </w:p>
    <w:p w14:paraId="3ED3A207" w14:textId="58B3FC42" w:rsidR="00276B9D" w:rsidRDefault="00276B9D" w:rsidP="00540FAD">
      <w:pPr>
        <w:ind w:left="567"/>
        <w:rPr>
          <w:rFonts w:ascii="Comic Sans MS" w:hAnsi="Comic Sans MS"/>
        </w:rPr>
      </w:pPr>
      <w:r>
        <w:rPr>
          <w:rFonts w:ascii="Comic Sans MS" w:hAnsi="Comic Sans MS"/>
        </w:rPr>
        <w:t xml:space="preserve">Adjust the mechanism in such a way that the table tennis ball bounces reliably over the hill but not higher than the railing.</w:t>
      </w:r>
    </w:p>
    <w:p w14:paraId="0BE14F37" w14:textId="77777777" w:rsidR="00375FD8" w:rsidRDefault="00375FD8" w:rsidP="00540FAD">
      <w:pPr>
        <w:ind w:left="567"/>
        <w:rPr>
          <w:rFonts w:ascii="Comic Sans MS" w:hAnsi="Comic Sans MS"/>
        </w:rPr>
      </w:pPr>
    </w:p>
    <w:p w14:paraId="1BF439E0" w14:textId="03136CDB" w:rsidR="00375FD8" w:rsidRPr="00375FD8" w:rsidRDefault="00375FD8" w:rsidP="00540FAD">
      <w:pPr>
        <w:ind w:left="567"/>
        <w:rPr>
          <w:b/>
          <w:bCs/>
          <w:rFonts w:ascii="Comic Sans MS" w:hAnsi="Comic Sans MS"/>
        </w:rPr>
      </w:pPr>
      <w:r>
        <w:rPr>
          <w:b/>
          <w:rFonts w:ascii="Comic Sans MS" w:hAnsi="Comic Sans MS"/>
        </w:rPr>
        <w:t xml:space="preserve">Can you describe how the model works in your own words?</w:t>
      </w:r>
    </w:p>
    <w:p w14:paraId="1DE9AB9B" w14:textId="77777777" w:rsidR="00375FD8" w:rsidRPr="00276B9D" w:rsidRDefault="00375FD8" w:rsidP="00540FAD">
      <w:pPr>
        <w:ind w:left="567"/>
        <w:rPr>
          <w:rFonts w:ascii="Comic Sans MS" w:hAnsi="Comic Sans MS"/>
        </w:rPr>
      </w:pPr>
    </w:p>
    <w:p w14:paraId="788F89F8" w14:textId="1F54ED2B"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If several modules are built up at the same time, connect them to form a longer track!</w:t>
      </w:r>
      <w:r>
        <w:rPr>
          <w:rFonts w:ascii="Comic Sans MS" w:hAnsi="Comic Sans MS"/>
        </w:rPr>
        <w:t xml:space="preserve"> </w:t>
      </w:r>
      <w:r>
        <w:rPr>
          <w:rFonts w:ascii="Comic Sans MS" w:hAnsi="Comic Sans MS"/>
        </w:rPr>
        <w:t xml:space="preserve">All you have to do is insert the pins of building block 15 at the end of the module into the grooves of building block 15 at the entrance to the next module.</w:t>
      </w:r>
    </w:p>
    <w:p w14:paraId="181B546E" w14:textId="77777777" w:rsidR="001E1E49" w:rsidRDefault="001E1E49" w:rsidP="00920B24">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Experimental tasks</w:t>
      </w:r>
    </w:p>
    <w:p w14:paraId="342E73D6" w14:textId="5A5C067B" w:rsidR="00194AE6" w:rsidRDefault="00E754A5" w:rsidP="001E1E49">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How often do you have to turn the crank for the link 15 to rotate once?</w:t>
      </w:r>
      <w:r>
        <w:rPr>
          <w:rFonts w:ascii="Comic Sans MS" w:hAnsi="Comic Sans MS"/>
        </w:rPr>
        <w:t xml:space="preserve"> </w:t>
      </w:r>
      <w:r>
        <w:rPr>
          <w:rFonts w:ascii="Comic Sans MS" w:hAnsi="Comic Sans MS"/>
        </w:rPr>
        <w:t xml:space="preserve">Why is that, what happens here?</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1F9C3C6" w14:textId="77777777" w:rsidR="007910D5" w:rsidRDefault="007910D5" w:rsidP="007910D5">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96E7799" w14:textId="77777777" w:rsidR="007910D5" w:rsidRDefault="007910D5" w:rsidP="00887A8F">
      <w:pPr>
        <w:spacing w:before="240"/>
        <w:ind w:left="567" w:hanging="567"/>
        <w:rPr>
          <w:rFonts w:ascii="Comic Sans MS" w:hAnsi="Comic Sans MS" w:cstheme="minorBidi"/>
        </w:rPr>
      </w:pPr>
    </w:p>
    <w:p w14:paraId="29946C56" w14:textId="55D86383"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How many balls can be lifted when the crank moves through one revolution?</w:t>
      </w:r>
      <w:r>
        <w:rPr>
          <w:rFonts w:ascii="Comic Sans MS" w:hAnsi="Comic Sans MS"/>
        </w:rPr>
        <w:t xml:space="preserve"> </w:t>
      </w:r>
      <w:r>
        <w:rPr>
          <w:rFonts w:ascii="Comic Sans MS" w:hAnsi="Comic Sans MS"/>
        </w:rPr>
        <w:t xml:space="preserve">Why do you not need two revolutions of the crank for one ball?</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5445F935"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bookmarkStart w:id="1" w:name="_Hlk108438139"/>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Attachments</w:t>
      </w:r>
    </w:p>
    <w:p w14:paraId="2B9A8F04" w14:textId="2E69ED6A" w:rsidR="007635F1" w:rsidRDefault="00E85DB6" w:rsidP="007635F1">
      <w:pPr>
        <w:pStyle w:val="berschrift1"/>
        <w:rPr>
          <w:rFonts w:ascii="Comic Sans MS" w:hAnsi="Comic Sans MS"/>
        </w:rPr>
      </w:pPr>
      <w:r>
        <w:rPr>
          <w:rFonts w:ascii="Comic Sans MS" w:hAnsi="Comic Sans MS"/>
        </w:rPr>
        <w:t xml:space="preserve">Ball passing - Launcher</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Supplementary material</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Table tennis balls</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Further information</w:t>
      </w:r>
    </w:p>
    <w:bookmarkEnd w:id="2"/>
    <w:bookmarkEnd w:id="1"/>
    <w:bookmarkEnd w:id="3"/>
    <w:p w14:paraId="47018A27" w14:textId="702D87F9" w:rsidR="00BE0508" w:rsidRPr="00540FAD" w:rsidRDefault="00540FAD" w:rsidP="00540FAD">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4" w:anchor="Blattfeder" w:history="1">
        <w:r>
          <w:rPr>
            <w:rStyle w:val="Hyperlink"/>
            <w:i/>
            <w:rFonts w:ascii="Comic Sans MS" w:hAnsi="Comic Sans MS"/>
          </w:rPr>
          <w:t xml:space="preserve">Leaf spring</w:t>
        </w:r>
      </w:hyperlink>
      <w:r>
        <w:rPr>
          <w:rFonts w:ascii="Comic Sans MS" w:hAnsi="Comic Sans MS"/>
        </w:rPr>
        <w:t xml:space="preserve"> (in:</w:t>
      </w:r>
      <w:r>
        <w:rPr>
          <w:rFonts w:ascii="Comic Sans MS" w:hAnsi="Comic Sans MS"/>
        </w:rPr>
        <w:t xml:space="preserve"> </w:t>
      </w:r>
      <w:hyperlink r:id="rId15" w:history="1">
        <w:r>
          <w:rPr>
            <w:rStyle w:val="Hyperlink"/>
            <w:i/>
            <w:rFonts w:ascii="Comic Sans MS" w:hAnsi="Comic Sans MS"/>
          </w:rPr>
          <w:t xml:space="preserve">Spring</w:t>
        </w:r>
      </w:hyperlink>
      <w:r>
        <w:rPr>
          <w:rFonts w:ascii="Comic Sans MS" w:hAnsi="Comic Sans MS"/>
        </w:rPr>
        <w:t xml:space="preserve">).</w:t>
      </w:r>
    </w:p>
    <w:sectPr w:rsidR="00BE0508" w:rsidRPr="00540FAD"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comments.xml><?xml version="1.0" encoding="utf-8"?>
<w:comment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14="http://schemas.microsoft.com/office/word/2010/wordml" xmlns:wne="http://schemas.microsoft.com/office/word/2006/wordml" xmlns:a="http://schemas.openxmlformats.org/drawingml/2006/main" xmlns:pic="http://schemas.openxmlformats.org/drawingml/2006/picture" xmlns:dgm="http://schemas.openxmlformats.org/drawingml/2006/diagram" xmlns:c="http://schemas.openxmlformats.org/drawingml/2006/chart" xmlns:p="http://schemas.openxmlformats.org/presentationml/2006/main">
  <w:comment w:id="1" w:author="alison" w:date="2022-08-07T11:30:10Z" w:initials="AL">
    <w:p>
      <w:pPr>
        <w:pStyle w:val="CommentText"/>
      </w:pPr>
      <w:r>
        <w:rPr>
          <w:rStyle w:val="CommentReference"/>
        </w:rPr>
        <w:annotationRef/>
      </w:r>
      <w:r>
        <w:t xml:space="preserve">??</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Class Set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Simple Machines </w:t>
    </w:r>
    <w:bookmarkEnd w:id="4"/>
    <w:r>
      <w:t xml:space="preserve">– </w:t>
    </w:r>
    <w:bookmarkEnd w:id="5"/>
    <w:r>
      <w:t xml:space="preserve">Primary level</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F37200"/>
    <w:multiLevelType w:val="hybridMultilevel"/>
    <w:tmpl w:val="7CE62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5"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02854111">
    <w:abstractNumId w:val="26"/>
  </w:num>
  <w:num w:numId="2" w16cid:durableId="440536123">
    <w:abstractNumId w:val="10"/>
  </w:num>
  <w:num w:numId="3" w16cid:durableId="572471083">
    <w:abstractNumId w:val="10"/>
  </w:num>
  <w:num w:numId="4" w16cid:durableId="2108697468">
    <w:abstractNumId w:val="10"/>
  </w:num>
  <w:num w:numId="5" w16cid:durableId="1894079652">
    <w:abstractNumId w:val="10"/>
  </w:num>
  <w:num w:numId="6" w16cid:durableId="1095832256">
    <w:abstractNumId w:val="10"/>
  </w:num>
  <w:num w:numId="7" w16cid:durableId="362638239">
    <w:abstractNumId w:val="10"/>
  </w:num>
  <w:num w:numId="8" w16cid:durableId="1702701598">
    <w:abstractNumId w:val="10"/>
  </w:num>
  <w:num w:numId="9" w16cid:durableId="712004470">
    <w:abstractNumId w:val="10"/>
  </w:num>
  <w:num w:numId="10" w16cid:durableId="2086606600">
    <w:abstractNumId w:val="10"/>
  </w:num>
  <w:num w:numId="11" w16cid:durableId="392853192">
    <w:abstractNumId w:val="14"/>
  </w:num>
  <w:num w:numId="12" w16cid:durableId="1147282490">
    <w:abstractNumId w:val="32"/>
  </w:num>
  <w:num w:numId="13" w16cid:durableId="1998337728">
    <w:abstractNumId w:val="13"/>
  </w:num>
  <w:num w:numId="14" w16cid:durableId="472525309">
    <w:abstractNumId w:val="38"/>
  </w:num>
  <w:num w:numId="15" w16cid:durableId="1620212899">
    <w:abstractNumId w:val="19"/>
  </w:num>
  <w:num w:numId="16" w16cid:durableId="1820223735">
    <w:abstractNumId w:val="17"/>
  </w:num>
  <w:num w:numId="17" w16cid:durableId="996572636">
    <w:abstractNumId w:val="18"/>
  </w:num>
  <w:num w:numId="18" w16cid:durableId="281154033">
    <w:abstractNumId w:val="20"/>
  </w:num>
  <w:num w:numId="19" w16cid:durableId="1694649760">
    <w:abstractNumId w:val="36"/>
  </w:num>
  <w:num w:numId="20" w16cid:durableId="1257405353">
    <w:abstractNumId w:val="30"/>
  </w:num>
  <w:num w:numId="21" w16cid:durableId="932975033">
    <w:abstractNumId w:val="28"/>
  </w:num>
  <w:num w:numId="22" w16cid:durableId="1210220531">
    <w:abstractNumId w:val="21"/>
  </w:num>
  <w:num w:numId="23" w16cid:durableId="1402678209">
    <w:abstractNumId w:val="23"/>
  </w:num>
  <w:num w:numId="24" w16cid:durableId="1783189965">
    <w:abstractNumId w:val="22"/>
  </w:num>
  <w:num w:numId="25" w16cid:durableId="989678692">
    <w:abstractNumId w:val="27"/>
  </w:num>
  <w:num w:numId="26" w16cid:durableId="276916997">
    <w:abstractNumId w:val="35"/>
  </w:num>
  <w:num w:numId="27" w16cid:durableId="472796562">
    <w:abstractNumId w:val="9"/>
  </w:num>
  <w:num w:numId="28" w16cid:durableId="15080310">
    <w:abstractNumId w:val="7"/>
  </w:num>
  <w:num w:numId="29" w16cid:durableId="1411341712">
    <w:abstractNumId w:val="6"/>
  </w:num>
  <w:num w:numId="30" w16cid:durableId="347876885">
    <w:abstractNumId w:val="5"/>
  </w:num>
  <w:num w:numId="31" w16cid:durableId="1229415318">
    <w:abstractNumId w:val="4"/>
  </w:num>
  <w:num w:numId="32" w16cid:durableId="1935748153">
    <w:abstractNumId w:val="8"/>
  </w:num>
  <w:num w:numId="33" w16cid:durableId="1068571634">
    <w:abstractNumId w:val="3"/>
  </w:num>
  <w:num w:numId="34" w16cid:durableId="1062876184">
    <w:abstractNumId w:val="2"/>
  </w:num>
  <w:num w:numId="35" w16cid:durableId="70322974">
    <w:abstractNumId w:val="1"/>
  </w:num>
  <w:num w:numId="36" w16cid:durableId="365065715">
    <w:abstractNumId w:val="0"/>
  </w:num>
  <w:num w:numId="37" w16cid:durableId="1790660346">
    <w:abstractNumId w:val="12"/>
  </w:num>
  <w:num w:numId="38" w16cid:durableId="1616525330">
    <w:abstractNumId w:val="25"/>
  </w:num>
  <w:num w:numId="39" w16cid:durableId="829366439">
    <w:abstractNumId w:val="31"/>
  </w:num>
  <w:num w:numId="40" w16cid:durableId="1271353787">
    <w:abstractNumId w:val="33"/>
  </w:num>
  <w:num w:numId="41" w16cid:durableId="1118570363">
    <w:abstractNumId w:val="16"/>
  </w:num>
  <w:num w:numId="42" w16cid:durableId="1724675434">
    <w:abstractNumId w:val="11"/>
  </w:num>
  <w:num w:numId="43" w16cid:durableId="2006780472">
    <w:abstractNumId w:val="29"/>
  </w:num>
  <w:num w:numId="44" w16cid:durableId="547761151">
    <w:abstractNumId w:val="24"/>
  </w:num>
  <w:num w:numId="45" w16cid:durableId="2135512316">
    <w:abstractNumId w:val="37"/>
  </w:num>
  <w:num w:numId="46" w16cid:durableId="1952318816">
    <w:abstractNumId w:val="34"/>
  </w:num>
  <w:num w:numId="47" w16cid:durableId="101581206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76B9D"/>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75FD8"/>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561C3"/>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5FFB"/>
    <w:rsid w:val="004D713B"/>
    <w:rsid w:val="004E0DD2"/>
    <w:rsid w:val="004E2EEA"/>
    <w:rsid w:val="004E3769"/>
    <w:rsid w:val="004F6D89"/>
    <w:rsid w:val="004F7A0B"/>
    <w:rsid w:val="00503BD5"/>
    <w:rsid w:val="00505C68"/>
    <w:rsid w:val="00514710"/>
    <w:rsid w:val="0052194A"/>
    <w:rsid w:val="0053689F"/>
    <w:rsid w:val="005408CC"/>
    <w:rsid w:val="00540FAD"/>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10D5"/>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2658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224F"/>
    <w:rsid w:val="00932C38"/>
    <w:rsid w:val="00932D8C"/>
    <w:rsid w:val="009339D2"/>
    <w:rsid w:val="009373E1"/>
    <w:rsid w:val="00937B5D"/>
    <w:rsid w:val="00942F32"/>
    <w:rsid w:val="00945DA2"/>
    <w:rsid w:val="00945F8D"/>
    <w:rsid w:val="00946EE1"/>
    <w:rsid w:val="00950D80"/>
    <w:rsid w:val="00952B09"/>
    <w:rsid w:val="0095317A"/>
    <w:rsid w:val="00965E72"/>
    <w:rsid w:val="00973D4F"/>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26435"/>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D6E88"/>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85AF3"/>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DD6E88"/>
    <w:rPr>
      <w:sz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Relationships xmlns="http://schemas.openxmlformats.org/package/2006/relationships"><Relationship Id="rId8" Type="http://schemas.openxmlformats.org/officeDocument/2006/relationships/footnotes" Target="footnotes.xml" /><Relationship Id="rId13" Type="http://schemas.openxmlformats.org/officeDocument/2006/relationships/image" Target="media/image4.png" /><Relationship Id="rId18" Type="http://schemas.openxmlformats.org/officeDocument/2006/relationships/footer" Target="footer1.xml" /><Relationship Id="rId3" Type="http://schemas.openxmlformats.org/officeDocument/2006/relationships/customXml" Target="../customXml/item3.xml" /><Relationship Id="rId21" Type="http://schemas.openxmlformats.org/officeDocument/2006/relationships/theme" Target="theme/theme1.xml" /><Relationship Id="rId7" Type="http://schemas.openxmlformats.org/officeDocument/2006/relationships/webSettings" Target="webSettings.xml" /><Relationship Id="rId12" Type="http://schemas.openxmlformats.org/officeDocument/2006/relationships/image" Target="media/image3.png" /><Relationship Id="rId17" Type="http://schemas.openxmlformats.org/officeDocument/2006/relationships/header" Target="header2.xml" /><Relationship Id="rId2" Type="http://schemas.openxmlformats.org/officeDocument/2006/relationships/customXml" Target="../customXml/item2.xml" /><Relationship Id="rId16" Type="http://schemas.openxmlformats.org/officeDocument/2006/relationships/header" Target="header1.xml" /><Relationship Id="rId20"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settings" Target="settings.xml" /><Relationship Id="rId11" Type="http://schemas.openxmlformats.org/officeDocument/2006/relationships/image" Target="media/image2.png" /><Relationship Id="rId5" Type="http://schemas.openxmlformats.org/officeDocument/2006/relationships/styles" Target="styles.xml" /><Relationship Id="rId15" Type="http://schemas.openxmlformats.org/officeDocument/2006/relationships/hyperlink" Target="https://en.wikipedia.org/wiki/Spring_(device)" TargetMode="External" /><Relationship Id="rId10" Type="http://schemas.openxmlformats.org/officeDocument/2006/relationships/image" Target="media/image1.png" /><Relationship Id="rId19" Type="http://schemas.openxmlformats.org/officeDocument/2006/relationships/footer" Target="footer2.xml" /><Relationship Id="rId4" Type="http://schemas.openxmlformats.org/officeDocument/2006/relationships/numbering" Target="numbering.xml" /><Relationship Id="rId9" Type="http://schemas.openxmlformats.org/officeDocument/2006/relationships/endnotes" Target="endnotes.xml" /><Relationship Id="rId14" Type="http://schemas.openxmlformats.org/officeDocument/2006/relationships/hyperlink" Target="https://en.wikipedia.org/wiki/Spring_(device)" TargetMode="External" /><Relationship Id="rId22" Type="http://schemas.openxmlformats.org/officeDocument/2006/relationships/comments" Target="comments.xml" /></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AF1E5-04AD-4862-84A2-5E1B8D85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367</Words>
  <Characters>2627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2989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2021-08-19T17:10:00Z</cp:lastPrinted>
  <dcterms:created xsi:type="dcterms:W3CDTF">2022-07-19T13:28:00Z</dcterms:created>
  <dcterms:modified xsi:type="dcterms:W3CDTF">2022-07-19T13:28:00Z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