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C3744" w14:textId="44933635" w:rsidR="001C1DC7" w:rsidRPr="003E4449" w:rsidRDefault="001C1DC7" w:rsidP="001C1DC7">
      <w:pPr>
        <w:pStyle w:val="berschrift1"/>
        <w:rPr>
          <w:rFonts w:cs="Arial"/>
        </w:rPr>
      </w:pPr>
      <w:r>
        <w:t>Máquinas simples – Tareas para educación primaria</w:t>
      </w:r>
    </w:p>
    <w:p w14:paraId="41BC3E8D" w14:textId="2E33B737" w:rsidR="001C1DC7" w:rsidRDefault="00AD5BCD" w:rsidP="001C1DC7">
      <w:pPr>
        <w:rPr>
          <w:rFonts w:ascii="Arial" w:hAnsi="Arial" w:cs="Arial"/>
        </w:rPr>
      </w:pPr>
      <w:r>
        <w:rPr>
          <w:rFonts w:ascii="Arial" w:hAnsi="Arial"/>
        </w:rPr>
        <w:t>El material didáctico de máquinas simples permite acercar una introducción a principios relevantes de la mecánica y sus efectos prácticos al alumnado de educación primaria en las clases de ciencias sociales y naturales. Dentro de este material, se construirán escenarios técnicos funcionales cotidianos de forma lúdica y práctica, se investigará y se estimulará la reflexión. El alumnado construirá de forma independiente o en equipo máquinas simples y más exigentes, sistemas automatizados, herramientas y modelos físicos.</w:t>
      </w:r>
    </w:p>
    <w:p w14:paraId="6DB87D17" w14:textId="77777777" w:rsidR="001C1DC7" w:rsidRPr="003E4449" w:rsidRDefault="001C1DC7" w:rsidP="001C1DC7">
      <w:pPr>
        <w:rPr>
          <w:rFonts w:ascii="Arial" w:hAnsi="Arial" w:cs="Arial"/>
        </w:rPr>
      </w:pPr>
    </w:p>
    <w:p w14:paraId="59A3BB56" w14:textId="165155A3" w:rsidR="001C1DC7" w:rsidRPr="003E4449" w:rsidRDefault="001C1DC7" w:rsidP="001C1DC7">
      <w:pPr>
        <w:pStyle w:val="berschrift2"/>
        <w:rPr>
          <w:rFonts w:cs="Arial"/>
        </w:rPr>
      </w:pPr>
      <w:r>
        <w:t>Objetivos de aprendizaje</w:t>
      </w:r>
    </w:p>
    <w:p w14:paraId="164763EB" w14:textId="33BD1CC1" w:rsidR="00076F38" w:rsidRPr="00E20A6E" w:rsidRDefault="00076F38" w:rsidP="009B249E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Competencia relacionada con el contenido: Mecanismos simples relacionados con la cotidianeidad. Articulaciones y bisagras, trinquetes en diversas formas y casos de aplicación, mecanismos de palanca, efecto de palancas, palancas rotativas, varias palancas acopladas, excéntrica, mecanismos con muelles, muelles como sistema de almacenamiento de energía, polipastos y aparejos, movimientos lineales, básculas.</w:t>
      </w:r>
    </w:p>
    <w:p w14:paraId="62FCB1DE" w14:textId="494F0DFB" w:rsidR="001C1DC7" w:rsidRPr="007E4CB4" w:rsidRDefault="001C1DC7" w:rsidP="001C1DC7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Competencia relacionada con el proceso: Resolver problemas/ser creativa/o.</w:t>
      </w:r>
    </w:p>
    <w:p w14:paraId="134084AB" w14:textId="77777777" w:rsidR="001C1DC7" w:rsidRDefault="001C1DC7" w:rsidP="001C1DC7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Competencia matemática: prenumérica (clasificación, ordenación), pensamiento lógico y estratégico.</w:t>
      </w:r>
    </w:p>
    <w:p w14:paraId="2D2E40A1" w14:textId="77777777" w:rsidR="001C1DC7" w:rsidRDefault="001C1DC7" w:rsidP="001C1DC7">
      <w:pPr>
        <w:pStyle w:val="Aufzhlung1Ebene"/>
        <w:jc w:val="left"/>
        <w:rPr>
          <w:rFonts w:asciiTheme="minorBidi" w:hAnsiTheme="minorBidi" w:cstheme="minorBidi"/>
        </w:rPr>
      </w:pPr>
      <w:r>
        <w:rPr>
          <w:rFonts w:asciiTheme="minorBidi" w:hAnsiTheme="minorBidi"/>
        </w:rPr>
        <w:t>Competencia personal y social: Encontrar soluciones en equipo.</w:t>
      </w:r>
    </w:p>
    <w:p w14:paraId="62723648" w14:textId="77777777" w:rsidR="001C1DC7" w:rsidRDefault="001C1DC7" w:rsidP="001C1DC7">
      <w:pPr>
        <w:pStyle w:val="Aufzhlung1Ebene"/>
        <w:jc w:val="left"/>
        <w:rPr>
          <w:rFonts w:asciiTheme="minorBidi" w:hAnsiTheme="minorBidi" w:cstheme="minorBidi"/>
        </w:rPr>
      </w:pPr>
      <w:r>
        <w:rPr>
          <w:rFonts w:asciiTheme="minorBidi" w:hAnsiTheme="minorBidi"/>
        </w:rPr>
        <w:t>Competencia lingüístico-comunicativa: Adquisición de términos técnicos.</w:t>
      </w:r>
    </w:p>
    <w:p w14:paraId="3EF3A6FB" w14:textId="77777777" w:rsidR="001C1DC7" w:rsidRPr="003E4449" w:rsidRDefault="001C1DC7" w:rsidP="001C1DC7">
      <w:pPr>
        <w:pStyle w:val="Aufzhlung1Ebene"/>
        <w:numPr>
          <w:ilvl w:val="0"/>
          <w:numId w:val="0"/>
        </w:numPr>
        <w:ind w:left="284" w:hanging="284"/>
        <w:rPr>
          <w:rFonts w:ascii="Arial" w:hAnsi="Arial" w:cs="Arial"/>
        </w:rPr>
      </w:pPr>
    </w:p>
    <w:p w14:paraId="2459B1FE" w14:textId="77777777" w:rsidR="001C1DC7" w:rsidRPr="003E4449" w:rsidRDefault="001C1DC7" w:rsidP="001C1DC7">
      <w:pPr>
        <w:pStyle w:val="berschrift2"/>
        <w:rPr>
          <w:rFonts w:cs="Arial"/>
        </w:rPr>
      </w:pPr>
      <w:r>
        <w:t>Tiempo necesario</w:t>
      </w:r>
    </w:p>
    <w:p w14:paraId="29A34329" w14:textId="6D68A26D" w:rsidR="00302D1F" w:rsidRPr="005004F0" w:rsidRDefault="00F92F21" w:rsidP="00302D1F">
      <w:pPr>
        <w:jc w:val="left"/>
        <w:rPr>
          <w:rFonts w:asciiTheme="minorBidi" w:hAnsiTheme="minorBidi" w:cstheme="minorBidi"/>
        </w:rPr>
      </w:pPr>
      <w:r>
        <w:rPr>
          <w:rFonts w:ascii="Arial" w:hAnsi="Arial"/>
        </w:rPr>
        <w:t xml:space="preserve">En general, cada tema debería poder tratarse en el transcurso de una hora de clase. El tiempo necesario para </w:t>
      </w:r>
      <w:r>
        <w:rPr>
          <w:rFonts w:asciiTheme="minorBidi" w:hAnsiTheme="minorBidi"/>
        </w:rPr>
        <w:t>experimentar, evaluar y discutir se estima de forma individual en alrededor de 45 minutos más.</w:t>
      </w:r>
    </w:p>
    <w:p w14:paraId="26E646DA" w14:textId="77777777" w:rsidR="00791BF9" w:rsidRPr="0004739D" w:rsidRDefault="00791BF9" w:rsidP="00791BF9">
      <w:pPr>
        <w:pStyle w:val="Kategorie"/>
      </w:pPr>
      <w:r>
        <w:rPr>
          <w:sz w:val="32"/>
        </w:rPr>
        <w:lastRenderedPageBreak/>
        <w:t>Anexos</w:t>
      </w:r>
    </w:p>
    <w:p w14:paraId="6B38D044" w14:textId="72FB8ED0" w:rsidR="00791BF9" w:rsidRDefault="009A6372" w:rsidP="00791BF9">
      <w:pPr>
        <w:pStyle w:val="berschrift1"/>
      </w:pPr>
      <w:r>
        <w:t>Máquinas simples</w:t>
      </w:r>
    </w:p>
    <w:p w14:paraId="5478CB65" w14:textId="77777777" w:rsidR="00791BF9" w:rsidRDefault="00791BF9" w:rsidP="00791BF9">
      <w:pPr>
        <w:pStyle w:val="berschrift2"/>
      </w:pPr>
      <w:r>
        <w:t>Más información</w:t>
      </w:r>
    </w:p>
    <w:p w14:paraId="50020E4F" w14:textId="7798268C" w:rsidR="00335443" w:rsidRDefault="009A6372" w:rsidP="00335443">
      <w:pPr>
        <w:pStyle w:val="Literatur"/>
        <w:rPr>
          <w:rFonts w:ascii="Arial" w:hAnsi="Arial" w:cs="Arial"/>
          <w:i/>
        </w:rPr>
      </w:pPr>
      <w:r>
        <w:rPr>
          <w:rFonts w:ascii="Arial" w:hAnsi="Arial"/>
        </w:rPr>
        <w:t>[1]</w:t>
      </w:r>
      <w:r>
        <w:rPr>
          <w:rFonts w:ascii="Arial" w:hAnsi="Arial"/>
        </w:rPr>
        <w:tab/>
        <w:t xml:space="preserve">Wikipedia: </w:t>
      </w:r>
      <w:hyperlink r:id="rId10" w:history="1">
        <w:r>
          <w:rPr>
            <w:rStyle w:val="Hyperlink"/>
            <w:rFonts w:ascii="Arial" w:hAnsi="Arial"/>
            <w:i/>
          </w:rPr>
          <w:t>Puerta corrediza</w:t>
        </w:r>
      </w:hyperlink>
      <w:r>
        <w:rPr>
          <w:rFonts w:ascii="Arial" w:hAnsi="Arial"/>
        </w:rPr>
        <w:t xml:space="preserve">, </w:t>
      </w:r>
      <w:hyperlink r:id="rId11" w:history="1">
        <w:r>
          <w:rPr>
            <w:rStyle w:val="Hyperlink"/>
            <w:rFonts w:ascii="Arial" w:hAnsi="Arial"/>
            <w:i/>
          </w:rPr>
          <w:t>manija</w:t>
        </w:r>
      </w:hyperlink>
      <w:r>
        <w:rPr>
          <w:rFonts w:ascii="Arial" w:hAnsi="Arial"/>
        </w:rPr>
        <w:t xml:space="preserve">, </w:t>
      </w:r>
      <w:hyperlink r:id="rId12" w:history="1">
        <w:r>
          <w:rPr>
            <w:rStyle w:val="Hyperlink"/>
            <w:rFonts w:ascii="Arial" w:hAnsi="Arial"/>
            <w:i/>
          </w:rPr>
          <w:t>cerradura</w:t>
        </w:r>
      </w:hyperlink>
      <w:r>
        <w:rPr>
          <w:rFonts w:ascii="Arial" w:hAnsi="Arial"/>
        </w:rPr>
        <w:t xml:space="preserve">, </w:t>
      </w:r>
      <w:hyperlink r:id="rId13" w:history="1">
        <w:r>
          <w:rPr>
            <w:rStyle w:val="Hyperlink"/>
            <w:rFonts w:ascii="Arial" w:hAnsi="Arial"/>
            <w:i/>
          </w:rPr>
          <w:t>balanza de cruz (en alemán)</w:t>
        </w:r>
      </w:hyperlink>
      <w:r>
        <w:rPr>
          <w:rFonts w:ascii="Arial" w:hAnsi="Arial"/>
        </w:rPr>
        <w:t xml:space="preserve">, </w:t>
      </w:r>
      <w:hyperlink r:id="rId14" w:history="1">
        <w:r>
          <w:rPr>
            <w:rStyle w:val="Hyperlink"/>
            <w:rFonts w:ascii="Arial" w:hAnsi="Arial"/>
            <w:i/>
          </w:rPr>
          <w:t>báscula</w:t>
        </w:r>
      </w:hyperlink>
      <w:r>
        <w:rPr>
          <w:rFonts w:ascii="Arial" w:hAnsi="Arial"/>
          <w:i/>
        </w:rPr>
        <w:t xml:space="preserve">, </w:t>
      </w:r>
      <w:hyperlink r:id="rId15" w:history="1">
        <w:r>
          <w:rPr>
            <w:rStyle w:val="Hyperlink"/>
            <w:rFonts w:ascii="Arial" w:hAnsi="Arial"/>
            <w:i/>
          </w:rPr>
          <w:t>grúa</w:t>
        </w:r>
      </w:hyperlink>
      <w:r>
        <w:rPr>
          <w:rFonts w:ascii="Arial" w:hAnsi="Arial"/>
          <w:i/>
        </w:rPr>
        <w:t>.</w:t>
      </w:r>
      <w:r>
        <w:rPr>
          <w:rFonts w:ascii="Arial" w:hAnsi="Arial"/>
        </w:rPr>
        <w:t xml:space="preserve"> (aquí aparecen otros tipos de grúa también), </w:t>
      </w:r>
      <w:hyperlink r:id="rId16" w:history="1">
        <w:r>
          <w:rPr>
            <w:rStyle w:val="Hyperlink"/>
            <w:rFonts w:ascii="Arial" w:hAnsi="Arial"/>
            <w:i/>
          </w:rPr>
          <w:t>trinquete</w:t>
        </w:r>
      </w:hyperlink>
      <w:r>
        <w:rPr>
          <w:rFonts w:ascii="Arial" w:hAnsi="Arial"/>
          <w:i/>
        </w:rPr>
        <w:t xml:space="preserve">, </w:t>
      </w:r>
      <w:hyperlink r:id="rId17" w:history="1">
        <w:r>
          <w:rPr>
            <w:rStyle w:val="Hyperlink"/>
            <w:rFonts w:ascii="Arial" w:hAnsi="Arial"/>
            <w:i/>
          </w:rPr>
          <w:t>engranaje</w:t>
        </w:r>
      </w:hyperlink>
      <w:r>
        <w:rPr>
          <w:rFonts w:ascii="Arial" w:hAnsi="Arial"/>
          <w:i/>
        </w:rPr>
        <w:t xml:space="preserve">, </w:t>
      </w:r>
      <w:hyperlink r:id="rId18" w:history="1">
        <w:r>
          <w:rPr>
            <w:rStyle w:val="Hyperlink"/>
            <w:rFonts w:ascii="Arial" w:hAnsi="Arial"/>
            <w:i/>
          </w:rPr>
          <w:t>excéntrica (en inglés)</w:t>
        </w:r>
      </w:hyperlink>
      <w:r>
        <w:rPr>
          <w:rFonts w:ascii="Arial" w:hAnsi="Arial"/>
        </w:rPr>
        <w:t xml:space="preserve"> , </w:t>
      </w:r>
      <w:hyperlink r:id="rId19" w:history="1">
        <w:r>
          <w:rPr>
            <w:rStyle w:val="Hyperlink"/>
            <w:rFonts w:ascii="Arial" w:hAnsi="Arial"/>
            <w:i/>
          </w:rPr>
          <w:t>cuadrilátero articulado</w:t>
        </w:r>
      </w:hyperlink>
      <w:r>
        <w:rPr>
          <w:rFonts w:ascii="Arial" w:hAnsi="Arial"/>
          <w:i/>
        </w:rPr>
        <w:t xml:space="preserve"> ,</w:t>
      </w:r>
      <w:r>
        <w:rPr>
          <w:rFonts w:ascii="Arial" w:hAnsi="Arial"/>
        </w:rPr>
        <w:t xml:space="preserve"> </w:t>
      </w:r>
      <w:hyperlink r:id="rId20" w:history="1">
        <w:r>
          <w:rPr>
            <w:rStyle w:val="Hyperlink"/>
            <w:rFonts w:ascii="Arial" w:hAnsi="Arial"/>
            <w:i/>
          </w:rPr>
          <w:t>acoplamiento mecánico</w:t>
        </w:r>
      </w:hyperlink>
      <w:r>
        <w:rPr>
          <w:rFonts w:ascii="Arial" w:hAnsi="Arial"/>
          <w:i/>
        </w:rPr>
        <w:t xml:space="preserve">, </w:t>
      </w:r>
      <w:hyperlink r:id="rId21" w:anchor="Blattfeder" w:history="1">
        <w:r>
          <w:rPr>
            <w:rStyle w:val="Hyperlink"/>
            <w:rFonts w:ascii="Arial" w:hAnsi="Arial"/>
            <w:i/>
          </w:rPr>
          <w:t>suspensión de ballesta</w:t>
        </w:r>
      </w:hyperlink>
      <w:r>
        <w:rPr>
          <w:rFonts w:ascii="Arial" w:hAnsi="Arial"/>
        </w:rPr>
        <w:t xml:space="preserve">, </w:t>
      </w:r>
      <w:hyperlink r:id="rId22" w:history="1">
        <w:r>
          <w:rPr>
            <w:rStyle w:val="Hyperlink"/>
            <w:rFonts w:ascii="Arial" w:hAnsi="Arial"/>
            <w:i/>
          </w:rPr>
          <w:t>guía de deslizamiento</w:t>
        </w:r>
      </w:hyperlink>
    </w:p>
    <w:p w14:paraId="11F1DCCE" w14:textId="64B3B33C" w:rsidR="00335443" w:rsidRPr="00335443" w:rsidRDefault="00335443" w:rsidP="00335443">
      <w:pPr>
        <w:pStyle w:val="Literatur"/>
        <w:rPr>
          <w:rFonts w:ascii="Arial" w:hAnsi="Arial" w:cs="Arial"/>
          <w:i/>
        </w:rPr>
      </w:pPr>
      <w:r>
        <w:rPr>
          <w:rFonts w:ascii="Arial" w:hAnsi="Arial"/>
        </w:rPr>
        <w:t>[2]</w:t>
      </w:r>
      <w:r>
        <w:rPr>
          <w:rFonts w:ascii="Arial" w:hAnsi="Arial"/>
        </w:rPr>
        <w:tab/>
        <w:t>Prof. Dr.-Ing. habil. Jürgen Dankert:</w:t>
      </w:r>
      <w:r>
        <w:rPr>
          <w:rFonts w:ascii="Arial" w:hAnsi="Arial"/>
          <w:i/>
        </w:rPr>
        <w:t xml:space="preserve"> </w:t>
      </w:r>
      <w:hyperlink r:id="rId23" w:history="1">
        <w:r>
          <w:rPr>
            <w:rStyle w:val="Hyperlink"/>
            <w:rFonts w:ascii="Arial" w:hAnsi="Arial"/>
            <w:i/>
          </w:rPr>
          <w:t>Viergelenkketten</w:t>
        </w:r>
      </w:hyperlink>
      <w:r>
        <w:rPr>
          <w:rFonts w:ascii="Arial" w:hAnsi="Arial"/>
          <w:i/>
        </w:rPr>
        <w:t>.</w:t>
      </w:r>
    </w:p>
    <w:sectPr w:rsidR="00335443" w:rsidRPr="00335443" w:rsidSect="00E96821">
      <w:headerReference w:type="even" r:id="rId24"/>
      <w:headerReference w:type="default" r:id="rId25"/>
      <w:footerReference w:type="even" r:id="rId26"/>
      <w:footerReference w:type="default" r:id="rId2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C4147" w14:textId="77777777" w:rsidR="00AB6888" w:rsidRDefault="00AB6888">
      <w:r>
        <w:separator/>
      </w:r>
    </w:p>
  </w:endnote>
  <w:endnote w:type="continuationSeparator" w:id="0">
    <w:p w14:paraId="4C025376" w14:textId="77777777" w:rsidR="00AB6888" w:rsidRDefault="00AB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66210" w14:textId="77777777" w:rsidR="00E80944" w:rsidRDefault="00E80944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10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009A6" w14:textId="77777777" w:rsidR="00E80944" w:rsidRDefault="00E80944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436116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24DBA" w14:textId="77777777" w:rsidR="00AB6888" w:rsidRDefault="00AB6888">
      <w:r>
        <w:separator/>
      </w:r>
    </w:p>
  </w:footnote>
  <w:footnote w:type="continuationSeparator" w:id="0">
    <w:p w14:paraId="418C36C8" w14:textId="77777777" w:rsidR="00AB6888" w:rsidRDefault="00AB6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69E67" w14:textId="77777777" w:rsidR="00E80944" w:rsidRDefault="00E80944" w:rsidP="00E96821">
    <w:pPr>
      <w:pStyle w:val="Kopfzeile"/>
    </w:pPr>
    <w:r>
      <w:rPr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44AC62E1" wp14:editId="245A3ACA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12DC1" w14:textId="405C7995" w:rsidR="00E80944" w:rsidRPr="00966A2B" w:rsidRDefault="00E80944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48E242F" wp14:editId="4C0EFFE2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Material didáctico de </w:t>
    </w:r>
    <w:r>
      <w:rPr>
        <w:noProof/>
      </w:rPr>
      <w:drawing>
        <wp:anchor distT="0" distB="0" distL="114300" distR="114300" simplePos="0" relativeHeight="251660288" behindDoc="0" locked="0" layoutInCell="1" allowOverlap="1" wp14:anchorId="39A400CF" wp14:editId="63BFCD34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bookmarkStart w:id="2" w:name="_Hlk104789829"/>
    <w:r>
      <w:t xml:space="preserve">máquinas simples </w:t>
    </w:r>
    <w:bookmarkEnd w:id="0"/>
    <w:r>
      <w:t xml:space="preserve">– </w:t>
    </w:r>
    <w:bookmarkEnd w:id="1"/>
    <w:r>
      <w:t>Educación primaria</w:t>
    </w:r>
    <w:bookmarkEnd w:id="2"/>
    <w:r>
      <w:tab/>
    </w:r>
    <w:r>
      <w:tab/>
    </w:r>
    <w:r>
      <w:rPr>
        <w:noProof/>
      </w:rPr>
      <w:drawing>
        <wp:inline distT="0" distB="0" distL="0" distR="0" wp14:anchorId="767B4EA6" wp14:editId="7385366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1F3B46"/>
    <w:multiLevelType w:val="hybridMultilevel"/>
    <w:tmpl w:val="4AC0F8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0667267">
    <w:abstractNumId w:val="22"/>
  </w:num>
  <w:num w:numId="2" w16cid:durableId="849875390">
    <w:abstractNumId w:val="10"/>
  </w:num>
  <w:num w:numId="3" w16cid:durableId="403383802">
    <w:abstractNumId w:val="10"/>
  </w:num>
  <w:num w:numId="4" w16cid:durableId="1988586270">
    <w:abstractNumId w:val="10"/>
  </w:num>
  <w:num w:numId="5" w16cid:durableId="887490701">
    <w:abstractNumId w:val="10"/>
  </w:num>
  <w:num w:numId="6" w16cid:durableId="173343025">
    <w:abstractNumId w:val="10"/>
  </w:num>
  <w:num w:numId="7" w16cid:durableId="1307392805">
    <w:abstractNumId w:val="10"/>
  </w:num>
  <w:num w:numId="8" w16cid:durableId="54397750">
    <w:abstractNumId w:val="10"/>
  </w:num>
  <w:num w:numId="9" w16cid:durableId="1980722712">
    <w:abstractNumId w:val="10"/>
  </w:num>
  <w:num w:numId="10" w16cid:durableId="1220434388">
    <w:abstractNumId w:val="10"/>
  </w:num>
  <w:num w:numId="11" w16cid:durableId="32775996">
    <w:abstractNumId w:val="13"/>
  </w:num>
  <w:num w:numId="12" w16cid:durableId="1256667519">
    <w:abstractNumId w:val="26"/>
  </w:num>
  <w:num w:numId="13" w16cid:durableId="1802764537">
    <w:abstractNumId w:val="12"/>
  </w:num>
  <w:num w:numId="14" w16cid:durableId="1825850505">
    <w:abstractNumId w:val="29"/>
  </w:num>
  <w:num w:numId="15" w16cid:durableId="505901859">
    <w:abstractNumId w:val="16"/>
  </w:num>
  <w:num w:numId="16" w16cid:durableId="1007053639">
    <w:abstractNumId w:val="14"/>
  </w:num>
  <w:num w:numId="17" w16cid:durableId="2048262739">
    <w:abstractNumId w:val="15"/>
  </w:num>
  <w:num w:numId="18" w16cid:durableId="1967543132">
    <w:abstractNumId w:val="17"/>
  </w:num>
  <w:num w:numId="19" w16cid:durableId="1544907890">
    <w:abstractNumId w:val="28"/>
  </w:num>
  <w:num w:numId="20" w16cid:durableId="1147934535">
    <w:abstractNumId w:val="25"/>
  </w:num>
  <w:num w:numId="21" w16cid:durableId="1108506400">
    <w:abstractNumId w:val="24"/>
  </w:num>
  <w:num w:numId="22" w16cid:durableId="884292455">
    <w:abstractNumId w:val="18"/>
  </w:num>
  <w:num w:numId="23" w16cid:durableId="2129615526">
    <w:abstractNumId w:val="20"/>
  </w:num>
  <w:num w:numId="24" w16cid:durableId="1496530683">
    <w:abstractNumId w:val="19"/>
  </w:num>
  <w:num w:numId="25" w16cid:durableId="2024359139">
    <w:abstractNumId w:val="23"/>
  </w:num>
  <w:num w:numId="26" w16cid:durableId="787627671">
    <w:abstractNumId w:val="27"/>
  </w:num>
  <w:num w:numId="27" w16cid:durableId="565576735">
    <w:abstractNumId w:val="9"/>
  </w:num>
  <w:num w:numId="28" w16cid:durableId="1528955583">
    <w:abstractNumId w:val="7"/>
  </w:num>
  <w:num w:numId="29" w16cid:durableId="109328443">
    <w:abstractNumId w:val="6"/>
  </w:num>
  <w:num w:numId="30" w16cid:durableId="1312325456">
    <w:abstractNumId w:val="5"/>
  </w:num>
  <w:num w:numId="31" w16cid:durableId="501167319">
    <w:abstractNumId w:val="4"/>
  </w:num>
  <w:num w:numId="32" w16cid:durableId="1034884677">
    <w:abstractNumId w:val="8"/>
  </w:num>
  <w:num w:numId="33" w16cid:durableId="700398103">
    <w:abstractNumId w:val="3"/>
  </w:num>
  <w:num w:numId="34" w16cid:durableId="1161314330">
    <w:abstractNumId w:val="2"/>
  </w:num>
  <w:num w:numId="35" w16cid:durableId="1530339088">
    <w:abstractNumId w:val="1"/>
  </w:num>
  <w:num w:numId="36" w16cid:durableId="335231792">
    <w:abstractNumId w:val="0"/>
  </w:num>
  <w:num w:numId="37" w16cid:durableId="1562517605">
    <w:abstractNumId w:val="11"/>
  </w:num>
  <w:num w:numId="38" w16cid:durableId="1312834378">
    <w:abstractNumId w:val="21"/>
  </w:num>
  <w:num w:numId="39" w16cid:durableId="934434160">
    <w:abstractNumId w:val="13"/>
  </w:num>
  <w:num w:numId="40" w16cid:durableId="1634486956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33A2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43AB"/>
    <w:rsid w:val="000656BD"/>
    <w:rsid w:val="00066656"/>
    <w:rsid w:val="000722C8"/>
    <w:rsid w:val="000764B6"/>
    <w:rsid w:val="000768BA"/>
    <w:rsid w:val="00076F38"/>
    <w:rsid w:val="000800CF"/>
    <w:rsid w:val="00083EE8"/>
    <w:rsid w:val="00085497"/>
    <w:rsid w:val="00091428"/>
    <w:rsid w:val="00091D08"/>
    <w:rsid w:val="00095486"/>
    <w:rsid w:val="000970CD"/>
    <w:rsid w:val="000A14B0"/>
    <w:rsid w:val="000A58E5"/>
    <w:rsid w:val="000B0025"/>
    <w:rsid w:val="000C0C66"/>
    <w:rsid w:val="000D0BC4"/>
    <w:rsid w:val="000D3717"/>
    <w:rsid w:val="000D7297"/>
    <w:rsid w:val="000E0C42"/>
    <w:rsid w:val="000E2416"/>
    <w:rsid w:val="000E3792"/>
    <w:rsid w:val="000E3B8A"/>
    <w:rsid w:val="000F05B0"/>
    <w:rsid w:val="000F5134"/>
    <w:rsid w:val="000F7641"/>
    <w:rsid w:val="000F7CFD"/>
    <w:rsid w:val="001064D3"/>
    <w:rsid w:val="00111235"/>
    <w:rsid w:val="00115F2E"/>
    <w:rsid w:val="0012561E"/>
    <w:rsid w:val="0012657E"/>
    <w:rsid w:val="001278F5"/>
    <w:rsid w:val="00136823"/>
    <w:rsid w:val="001400E8"/>
    <w:rsid w:val="001418C5"/>
    <w:rsid w:val="001435C7"/>
    <w:rsid w:val="0014583C"/>
    <w:rsid w:val="00150FB2"/>
    <w:rsid w:val="00151176"/>
    <w:rsid w:val="00163927"/>
    <w:rsid w:val="00165F39"/>
    <w:rsid w:val="0017296D"/>
    <w:rsid w:val="00190988"/>
    <w:rsid w:val="0019251C"/>
    <w:rsid w:val="00196DCA"/>
    <w:rsid w:val="001A4424"/>
    <w:rsid w:val="001A449E"/>
    <w:rsid w:val="001A684F"/>
    <w:rsid w:val="001A7224"/>
    <w:rsid w:val="001B325C"/>
    <w:rsid w:val="001B71CC"/>
    <w:rsid w:val="001B764B"/>
    <w:rsid w:val="001C0C44"/>
    <w:rsid w:val="001C1DC7"/>
    <w:rsid w:val="001D1C2A"/>
    <w:rsid w:val="001D5676"/>
    <w:rsid w:val="001D69C8"/>
    <w:rsid w:val="001D6B85"/>
    <w:rsid w:val="001E0029"/>
    <w:rsid w:val="001E3079"/>
    <w:rsid w:val="001E6344"/>
    <w:rsid w:val="001E6448"/>
    <w:rsid w:val="001E67A0"/>
    <w:rsid w:val="001E67AC"/>
    <w:rsid w:val="001F17D2"/>
    <w:rsid w:val="001F4F66"/>
    <w:rsid w:val="001F7207"/>
    <w:rsid w:val="001F769C"/>
    <w:rsid w:val="00201122"/>
    <w:rsid w:val="00204678"/>
    <w:rsid w:val="002046AD"/>
    <w:rsid w:val="002049D4"/>
    <w:rsid w:val="00205E7E"/>
    <w:rsid w:val="00217A7E"/>
    <w:rsid w:val="002323C1"/>
    <w:rsid w:val="002366A1"/>
    <w:rsid w:val="00240270"/>
    <w:rsid w:val="002406B5"/>
    <w:rsid w:val="00241577"/>
    <w:rsid w:val="00247250"/>
    <w:rsid w:val="00251174"/>
    <w:rsid w:val="002519F5"/>
    <w:rsid w:val="002538B3"/>
    <w:rsid w:val="002622D2"/>
    <w:rsid w:val="0026611F"/>
    <w:rsid w:val="00271A2E"/>
    <w:rsid w:val="00273654"/>
    <w:rsid w:val="00274DDA"/>
    <w:rsid w:val="00280D4B"/>
    <w:rsid w:val="00282294"/>
    <w:rsid w:val="0028590F"/>
    <w:rsid w:val="00290E44"/>
    <w:rsid w:val="002A22E6"/>
    <w:rsid w:val="002A5084"/>
    <w:rsid w:val="002A69BD"/>
    <w:rsid w:val="002B051B"/>
    <w:rsid w:val="002C2C32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2D1F"/>
    <w:rsid w:val="0030781B"/>
    <w:rsid w:val="003100A9"/>
    <w:rsid w:val="00311190"/>
    <w:rsid w:val="00323B3E"/>
    <w:rsid w:val="00323C22"/>
    <w:rsid w:val="00323D2C"/>
    <w:rsid w:val="00335443"/>
    <w:rsid w:val="00341FA6"/>
    <w:rsid w:val="00342916"/>
    <w:rsid w:val="0035076B"/>
    <w:rsid w:val="003516C2"/>
    <w:rsid w:val="003527A8"/>
    <w:rsid w:val="0035785D"/>
    <w:rsid w:val="003612D5"/>
    <w:rsid w:val="003631EE"/>
    <w:rsid w:val="0036332F"/>
    <w:rsid w:val="00363EE2"/>
    <w:rsid w:val="0038114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1EF0"/>
    <w:rsid w:val="003C382C"/>
    <w:rsid w:val="003C47ED"/>
    <w:rsid w:val="003D026C"/>
    <w:rsid w:val="003D0688"/>
    <w:rsid w:val="003D5BEC"/>
    <w:rsid w:val="003D6899"/>
    <w:rsid w:val="003E23E1"/>
    <w:rsid w:val="003E6967"/>
    <w:rsid w:val="003F4669"/>
    <w:rsid w:val="003F4A96"/>
    <w:rsid w:val="004012C1"/>
    <w:rsid w:val="00413E03"/>
    <w:rsid w:val="004218BA"/>
    <w:rsid w:val="00422735"/>
    <w:rsid w:val="00433E60"/>
    <w:rsid w:val="00434525"/>
    <w:rsid w:val="00435EA1"/>
    <w:rsid w:val="00436116"/>
    <w:rsid w:val="004377CB"/>
    <w:rsid w:val="00455455"/>
    <w:rsid w:val="00467FA4"/>
    <w:rsid w:val="00472E75"/>
    <w:rsid w:val="00476D4B"/>
    <w:rsid w:val="00482CE6"/>
    <w:rsid w:val="00494F24"/>
    <w:rsid w:val="004A02B0"/>
    <w:rsid w:val="004A26A2"/>
    <w:rsid w:val="004B754D"/>
    <w:rsid w:val="004B7983"/>
    <w:rsid w:val="004C0ACD"/>
    <w:rsid w:val="004C138F"/>
    <w:rsid w:val="004C5167"/>
    <w:rsid w:val="004C607D"/>
    <w:rsid w:val="004D2ABB"/>
    <w:rsid w:val="004D2E5B"/>
    <w:rsid w:val="004D5672"/>
    <w:rsid w:val="004D713B"/>
    <w:rsid w:val="004E2EEA"/>
    <w:rsid w:val="004F24F9"/>
    <w:rsid w:val="004F6D89"/>
    <w:rsid w:val="004F7A0B"/>
    <w:rsid w:val="00502116"/>
    <w:rsid w:val="005115B2"/>
    <w:rsid w:val="00514710"/>
    <w:rsid w:val="00514FCB"/>
    <w:rsid w:val="005176F2"/>
    <w:rsid w:val="005333C9"/>
    <w:rsid w:val="005355DC"/>
    <w:rsid w:val="0053689F"/>
    <w:rsid w:val="00543BE7"/>
    <w:rsid w:val="00543C89"/>
    <w:rsid w:val="00573ACB"/>
    <w:rsid w:val="00573B97"/>
    <w:rsid w:val="00576668"/>
    <w:rsid w:val="005771A4"/>
    <w:rsid w:val="005845BE"/>
    <w:rsid w:val="00591572"/>
    <w:rsid w:val="005940DF"/>
    <w:rsid w:val="00595245"/>
    <w:rsid w:val="005A056E"/>
    <w:rsid w:val="005A49AD"/>
    <w:rsid w:val="005A5578"/>
    <w:rsid w:val="005B33AF"/>
    <w:rsid w:val="005B4D5B"/>
    <w:rsid w:val="005B6810"/>
    <w:rsid w:val="005D2CD9"/>
    <w:rsid w:val="005E57C1"/>
    <w:rsid w:val="005F3D52"/>
    <w:rsid w:val="005F49A4"/>
    <w:rsid w:val="005F503D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60839"/>
    <w:rsid w:val="006618BE"/>
    <w:rsid w:val="00664CA1"/>
    <w:rsid w:val="006705D1"/>
    <w:rsid w:val="006735F3"/>
    <w:rsid w:val="006A1281"/>
    <w:rsid w:val="006A32D0"/>
    <w:rsid w:val="006A3BBF"/>
    <w:rsid w:val="006B181A"/>
    <w:rsid w:val="006B4BBE"/>
    <w:rsid w:val="006B5299"/>
    <w:rsid w:val="006B5425"/>
    <w:rsid w:val="006C14DA"/>
    <w:rsid w:val="006C41F8"/>
    <w:rsid w:val="006D7960"/>
    <w:rsid w:val="006E3468"/>
    <w:rsid w:val="006E5040"/>
    <w:rsid w:val="006E5EA8"/>
    <w:rsid w:val="006E72F4"/>
    <w:rsid w:val="006F1E9C"/>
    <w:rsid w:val="007036ED"/>
    <w:rsid w:val="00706578"/>
    <w:rsid w:val="00712BE5"/>
    <w:rsid w:val="00713BC0"/>
    <w:rsid w:val="007155CD"/>
    <w:rsid w:val="00716839"/>
    <w:rsid w:val="00730B72"/>
    <w:rsid w:val="007326D0"/>
    <w:rsid w:val="00735D0D"/>
    <w:rsid w:val="00740F26"/>
    <w:rsid w:val="00741782"/>
    <w:rsid w:val="00746124"/>
    <w:rsid w:val="00747754"/>
    <w:rsid w:val="007578C2"/>
    <w:rsid w:val="00761589"/>
    <w:rsid w:val="007622A5"/>
    <w:rsid w:val="0076421F"/>
    <w:rsid w:val="00767497"/>
    <w:rsid w:val="00781597"/>
    <w:rsid w:val="00782ED3"/>
    <w:rsid w:val="007852C6"/>
    <w:rsid w:val="00785598"/>
    <w:rsid w:val="00786A5C"/>
    <w:rsid w:val="00787F52"/>
    <w:rsid w:val="00790CB6"/>
    <w:rsid w:val="0079125F"/>
    <w:rsid w:val="00791BF9"/>
    <w:rsid w:val="00792E95"/>
    <w:rsid w:val="007A168D"/>
    <w:rsid w:val="007A2EA9"/>
    <w:rsid w:val="007A5462"/>
    <w:rsid w:val="007A7500"/>
    <w:rsid w:val="007B031B"/>
    <w:rsid w:val="007B2084"/>
    <w:rsid w:val="007B2DB2"/>
    <w:rsid w:val="007B3659"/>
    <w:rsid w:val="007B44CB"/>
    <w:rsid w:val="007B6235"/>
    <w:rsid w:val="007C282A"/>
    <w:rsid w:val="007D0061"/>
    <w:rsid w:val="007E05F7"/>
    <w:rsid w:val="007E3510"/>
    <w:rsid w:val="007E3AA1"/>
    <w:rsid w:val="007E7A52"/>
    <w:rsid w:val="007F41DA"/>
    <w:rsid w:val="00801830"/>
    <w:rsid w:val="00805C2F"/>
    <w:rsid w:val="00817D41"/>
    <w:rsid w:val="00820994"/>
    <w:rsid w:val="008333A8"/>
    <w:rsid w:val="00835C38"/>
    <w:rsid w:val="00837131"/>
    <w:rsid w:val="00842A30"/>
    <w:rsid w:val="00845F6A"/>
    <w:rsid w:val="008466CF"/>
    <w:rsid w:val="0084787D"/>
    <w:rsid w:val="00851230"/>
    <w:rsid w:val="00852E19"/>
    <w:rsid w:val="00852EE2"/>
    <w:rsid w:val="00853009"/>
    <w:rsid w:val="008530B7"/>
    <w:rsid w:val="008608D1"/>
    <w:rsid w:val="00864063"/>
    <w:rsid w:val="008654A5"/>
    <w:rsid w:val="00871348"/>
    <w:rsid w:val="00880349"/>
    <w:rsid w:val="00885273"/>
    <w:rsid w:val="008908EB"/>
    <w:rsid w:val="00893D00"/>
    <w:rsid w:val="00893D97"/>
    <w:rsid w:val="008963B8"/>
    <w:rsid w:val="008A620F"/>
    <w:rsid w:val="008A64F7"/>
    <w:rsid w:val="008B0B31"/>
    <w:rsid w:val="008B4844"/>
    <w:rsid w:val="008B4946"/>
    <w:rsid w:val="008B63FA"/>
    <w:rsid w:val="008C3CAB"/>
    <w:rsid w:val="008C7A5D"/>
    <w:rsid w:val="008D6712"/>
    <w:rsid w:val="008E2C4A"/>
    <w:rsid w:val="008E43BD"/>
    <w:rsid w:val="008F1C46"/>
    <w:rsid w:val="008F1EBB"/>
    <w:rsid w:val="008F3397"/>
    <w:rsid w:val="008F33A0"/>
    <w:rsid w:val="00904A63"/>
    <w:rsid w:val="00906F27"/>
    <w:rsid w:val="009070DC"/>
    <w:rsid w:val="009203DC"/>
    <w:rsid w:val="00920A38"/>
    <w:rsid w:val="00925E4F"/>
    <w:rsid w:val="0093224F"/>
    <w:rsid w:val="00937B5D"/>
    <w:rsid w:val="00940FC4"/>
    <w:rsid w:val="00945F8D"/>
    <w:rsid w:val="00946190"/>
    <w:rsid w:val="00946EE1"/>
    <w:rsid w:val="0095599F"/>
    <w:rsid w:val="00955E7F"/>
    <w:rsid w:val="00965E72"/>
    <w:rsid w:val="00966A2B"/>
    <w:rsid w:val="00981AA1"/>
    <w:rsid w:val="00981D89"/>
    <w:rsid w:val="0098265E"/>
    <w:rsid w:val="00987731"/>
    <w:rsid w:val="00994A3A"/>
    <w:rsid w:val="00994BF9"/>
    <w:rsid w:val="009972A6"/>
    <w:rsid w:val="009A25AA"/>
    <w:rsid w:val="009A6161"/>
    <w:rsid w:val="009A6372"/>
    <w:rsid w:val="009B6781"/>
    <w:rsid w:val="009C354D"/>
    <w:rsid w:val="009C4729"/>
    <w:rsid w:val="009C52DC"/>
    <w:rsid w:val="009C68DF"/>
    <w:rsid w:val="009C6B9D"/>
    <w:rsid w:val="009C7355"/>
    <w:rsid w:val="009C75AA"/>
    <w:rsid w:val="009D049B"/>
    <w:rsid w:val="009D4B29"/>
    <w:rsid w:val="009E447F"/>
    <w:rsid w:val="009E6D4A"/>
    <w:rsid w:val="009F0679"/>
    <w:rsid w:val="009F6E47"/>
    <w:rsid w:val="00A00A70"/>
    <w:rsid w:val="00A0463E"/>
    <w:rsid w:val="00A15743"/>
    <w:rsid w:val="00A169DE"/>
    <w:rsid w:val="00A20AF5"/>
    <w:rsid w:val="00A23D81"/>
    <w:rsid w:val="00A25085"/>
    <w:rsid w:val="00A304DD"/>
    <w:rsid w:val="00A33BF2"/>
    <w:rsid w:val="00A37375"/>
    <w:rsid w:val="00A528BF"/>
    <w:rsid w:val="00A53FC0"/>
    <w:rsid w:val="00A56BA7"/>
    <w:rsid w:val="00A60013"/>
    <w:rsid w:val="00A6161C"/>
    <w:rsid w:val="00A6360F"/>
    <w:rsid w:val="00A65482"/>
    <w:rsid w:val="00A655F1"/>
    <w:rsid w:val="00A667E2"/>
    <w:rsid w:val="00A66CDE"/>
    <w:rsid w:val="00A66D3F"/>
    <w:rsid w:val="00A7178B"/>
    <w:rsid w:val="00A71F2D"/>
    <w:rsid w:val="00A77C0C"/>
    <w:rsid w:val="00A8531E"/>
    <w:rsid w:val="00A865E8"/>
    <w:rsid w:val="00A86796"/>
    <w:rsid w:val="00A87F5B"/>
    <w:rsid w:val="00A90946"/>
    <w:rsid w:val="00AA1A82"/>
    <w:rsid w:val="00AA3870"/>
    <w:rsid w:val="00AA6560"/>
    <w:rsid w:val="00AB189E"/>
    <w:rsid w:val="00AB6888"/>
    <w:rsid w:val="00AC0D20"/>
    <w:rsid w:val="00AC3754"/>
    <w:rsid w:val="00AC389C"/>
    <w:rsid w:val="00AC5E5A"/>
    <w:rsid w:val="00AC6592"/>
    <w:rsid w:val="00AC6B0C"/>
    <w:rsid w:val="00AD5BCD"/>
    <w:rsid w:val="00AD5E38"/>
    <w:rsid w:val="00AE0F63"/>
    <w:rsid w:val="00AE4B23"/>
    <w:rsid w:val="00AE69C1"/>
    <w:rsid w:val="00AE7717"/>
    <w:rsid w:val="00AF1AA7"/>
    <w:rsid w:val="00AF1E89"/>
    <w:rsid w:val="00AF1FD5"/>
    <w:rsid w:val="00AF3FBE"/>
    <w:rsid w:val="00AF48B9"/>
    <w:rsid w:val="00AF649B"/>
    <w:rsid w:val="00B003D5"/>
    <w:rsid w:val="00B07DDD"/>
    <w:rsid w:val="00B101CA"/>
    <w:rsid w:val="00B13727"/>
    <w:rsid w:val="00B22634"/>
    <w:rsid w:val="00B27E9E"/>
    <w:rsid w:val="00B32736"/>
    <w:rsid w:val="00B344E0"/>
    <w:rsid w:val="00B3559F"/>
    <w:rsid w:val="00B43685"/>
    <w:rsid w:val="00B479B8"/>
    <w:rsid w:val="00B47FAB"/>
    <w:rsid w:val="00B501D5"/>
    <w:rsid w:val="00B50EDC"/>
    <w:rsid w:val="00B51A52"/>
    <w:rsid w:val="00B55640"/>
    <w:rsid w:val="00B56E6F"/>
    <w:rsid w:val="00B61D2A"/>
    <w:rsid w:val="00B625FA"/>
    <w:rsid w:val="00B64B15"/>
    <w:rsid w:val="00B658A1"/>
    <w:rsid w:val="00B65E65"/>
    <w:rsid w:val="00B72106"/>
    <w:rsid w:val="00B76AD1"/>
    <w:rsid w:val="00B820A9"/>
    <w:rsid w:val="00B92265"/>
    <w:rsid w:val="00B93F9E"/>
    <w:rsid w:val="00B95008"/>
    <w:rsid w:val="00BA74B8"/>
    <w:rsid w:val="00BB0419"/>
    <w:rsid w:val="00BB05FD"/>
    <w:rsid w:val="00BB3A6C"/>
    <w:rsid w:val="00BB4A69"/>
    <w:rsid w:val="00BB763A"/>
    <w:rsid w:val="00BC1397"/>
    <w:rsid w:val="00BC6850"/>
    <w:rsid w:val="00BD239F"/>
    <w:rsid w:val="00BD27A4"/>
    <w:rsid w:val="00BD40EC"/>
    <w:rsid w:val="00BF2C3C"/>
    <w:rsid w:val="00BF56BF"/>
    <w:rsid w:val="00BF665D"/>
    <w:rsid w:val="00C02C62"/>
    <w:rsid w:val="00C03CEB"/>
    <w:rsid w:val="00C112FA"/>
    <w:rsid w:val="00C11663"/>
    <w:rsid w:val="00C152B6"/>
    <w:rsid w:val="00C17812"/>
    <w:rsid w:val="00C17CA0"/>
    <w:rsid w:val="00C278D2"/>
    <w:rsid w:val="00C35FA3"/>
    <w:rsid w:val="00C51E9C"/>
    <w:rsid w:val="00C57DDE"/>
    <w:rsid w:val="00C638FB"/>
    <w:rsid w:val="00C64AEF"/>
    <w:rsid w:val="00C66F6A"/>
    <w:rsid w:val="00C67E66"/>
    <w:rsid w:val="00C76238"/>
    <w:rsid w:val="00C76E8D"/>
    <w:rsid w:val="00C77468"/>
    <w:rsid w:val="00C85E15"/>
    <w:rsid w:val="00C86B4B"/>
    <w:rsid w:val="00C87168"/>
    <w:rsid w:val="00C923B1"/>
    <w:rsid w:val="00CA31C2"/>
    <w:rsid w:val="00CA34F3"/>
    <w:rsid w:val="00CB28D8"/>
    <w:rsid w:val="00CB38F5"/>
    <w:rsid w:val="00CB7495"/>
    <w:rsid w:val="00CC2E37"/>
    <w:rsid w:val="00CC3F5F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31E7"/>
    <w:rsid w:val="00CF59BA"/>
    <w:rsid w:val="00CF5EF7"/>
    <w:rsid w:val="00CF6149"/>
    <w:rsid w:val="00D01E7E"/>
    <w:rsid w:val="00D1444B"/>
    <w:rsid w:val="00D247B8"/>
    <w:rsid w:val="00D327E9"/>
    <w:rsid w:val="00D462A8"/>
    <w:rsid w:val="00D6676D"/>
    <w:rsid w:val="00D805C6"/>
    <w:rsid w:val="00D83D7F"/>
    <w:rsid w:val="00D85B1D"/>
    <w:rsid w:val="00D8647C"/>
    <w:rsid w:val="00D86A62"/>
    <w:rsid w:val="00D94C19"/>
    <w:rsid w:val="00DA0436"/>
    <w:rsid w:val="00DA51B2"/>
    <w:rsid w:val="00DA5B0E"/>
    <w:rsid w:val="00DB1666"/>
    <w:rsid w:val="00DB19D8"/>
    <w:rsid w:val="00DB6DFB"/>
    <w:rsid w:val="00DC4491"/>
    <w:rsid w:val="00DC6A99"/>
    <w:rsid w:val="00DD3EDD"/>
    <w:rsid w:val="00DE261D"/>
    <w:rsid w:val="00DE2CE3"/>
    <w:rsid w:val="00DE6379"/>
    <w:rsid w:val="00DE69CA"/>
    <w:rsid w:val="00DE6E7B"/>
    <w:rsid w:val="00DE78AF"/>
    <w:rsid w:val="00DF11EF"/>
    <w:rsid w:val="00DF3E6E"/>
    <w:rsid w:val="00E00F64"/>
    <w:rsid w:val="00E0177F"/>
    <w:rsid w:val="00E074F3"/>
    <w:rsid w:val="00E10555"/>
    <w:rsid w:val="00E111B5"/>
    <w:rsid w:val="00E1145D"/>
    <w:rsid w:val="00E12BBD"/>
    <w:rsid w:val="00E1381D"/>
    <w:rsid w:val="00E140C9"/>
    <w:rsid w:val="00E1562C"/>
    <w:rsid w:val="00E1735C"/>
    <w:rsid w:val="00E173E1"/>
    <w:rsid w:val="00E20A6E"/>
    <w:rsid w:val="00E21D5A"/>
    <w:rsid w:val="00E253F3"/>
    <w:rsid w:val="00E37113"/>
    <w:rsid w:val="00E43C39"/>
    <w:rsid w:val="00E50910"/>
    <w:rsid w:val="00E56803"/>
    <w:rsid w:val="00E72F37"/>
    <w:rsid w:val="00E7622D"/>
    <w:rsid w:val="00E80944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C2682"/>
    <w:rsid w:val="00EC3443"/>
    <w:rsid w:val="00ED4119"/>
    <w:rsid w:val="00EE586D"/>
    <w:rsid w:val="00EF323F"/>
    <w:rsid w:val="00EF6673"/>
    <w:rsid w:val="00F2658A"/>
    <w:rsid w:val="00F3018F"/>
    <w:rsid w:val="00F33B1D"/>
    <w:rsid w:val="00F3420A"/>
    <w:rsid w:val="00F34717"/>
    <w:rsid w:val="00F40987"/>
    <w:rsid w:val="00F40AB1"/>
    <w:rsid w:val="00F40C93"/>
    <w:rsid w:val="00F42642"/>
    <w:rsid w:val="00F429B9"/>
    <w:rsid w:val="00F52182"/>
    <w:rsid w:val="00F55307"/>
    <w:rsid w:val="00F55FDE"/>
    <w:rsid w:val="00F57954"/>
    <w:rsid w:val="00F62E7D"/>
    <w:rsid w:val="00F64A14"/>
    <w:rsid w:val="00F66B5F"/>
    <w:rsid w:val="00F70A51"/>
    <w:rsid w:val="00F7267E"/>
    <w:rsid w:val="00F7716E"/>
    <w:rsid w:val="00F92F21"/>
    <w:rsid w:val="00F94988"/>
    <w:rsid w:val="00F96926"/>
    <w:rsid w:val="00F96C41"/>
    <w:rsid w:val="00FB0D10"/>
    <w:rsid w:val="00FB1E99"/>
    <w:rsid w:val="00FB23E2"/>
    <w:rsid w:val="00FB4130"/>
    <w:rsid w:val="00FB51B5"/>
    <w:rsid w:val="00FB7830"/>
    <w:rsid w:val="00FC135F"/>
    <w:rsid w:val="00FD5705"/>
    <w:rsid w:val="00FD6AA4"/>
    <w:rsid w:val="00FF1B1C"/>
    <w:rsid w:val="00FF348A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967A8DF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A26A2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791BF9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e.wikipedia.org/wiki/Balkenwaage" TargetMode="External"/><Relationship Id="rId18" Type="http://schemas.openxmlformats.org/officeDocument/2006/relationships/hyperlink" Target="https://en.wikipedia.org/wiki/Eccentric_(mechanism)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es.wikipedia.org/wiki/Resorte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es.wikipedia.org/wiki/Cerradura" TargetMode="External"/><Relationship Id="rId17" Type="http://schemas.openxmlformats.org/officeDocument/2006/relationships/hyperlink" Target="https://es.wikipedia.org/wiki/Engranaj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es.wikipedia.org/wiki/Trinquete_(mec%C3%A1nica)" TargetMode="External"/><Relationship Id="rId20" Type="http://schemas.openxmlformats.org/officeDocument/2006/relationships/hyperlink" Target="https://es.wikipedia.org/wiki/Acoplamiento_mec%C3%A1nico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s.wikipedia.org/wiki/Manija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s://es.wikipedia.org/wiki/Gr%C3%BAa_(m%C3%A1quina)" TargetMode="External"/><Relationship Id="rId23" Type="http://schemas.openxmlformats.org/officeDocument/2006/relationships/hyperlink" Target="http://www.tm-aktuell.de/TM5/Viergelenkketten/Viergelenkkette.html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es.wikipedia.org/wiki/Puerta_corrediza" TargetMode="External"/><Relationship Id="rId19" Type="http://schemas.openxmlformats.org/officeDocument/2006/relationships/hyperlink" Target="https://es.wikipedia.org/wiki/Mecanismo_de_cuatro_barra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s.wikipedia.org/wiki/Balanza" TargetMode="External"/><Relationship Id="rId22" Type="http://schemas.openxmlformats.org/officeDocument/2006/relationships/hyperlink" Target="https://de.wikipedia.org/wiki/Gleitf&#252;hrung" TargetMode="External"/><Relationship Id="rId27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infopath/2007/PartnerControls"/>
    <ds:schemaRef ds:uri="http://purl.org/dc/elements/1.1/"/>
    <ds:schemaRef ds:uri="ea79bf52-7098-41fc-8881-a3872bd99c43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e047a197-46ab-4299-92cd-ec119e6fe81f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6A70D8-EDFD-4F3D-A4F0-026802F96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250</Words>
  <Characters>2581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2826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Reich, Jasmin</cp:lastModifiedBy>
  <cp:revision>37</cp:revision>
  <cp:lastPrinted>2021-06-16T08:21:00Z</cp:lastPrinted>
  <dcterms:created xsi:type="dcterms:W3CDTF">2021-05-14T18:42:00Z</dcterms:created>
  <dcterms:modified xsi:type="dcterms:W3CDTF">2023-03-31T12:42:00Z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