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AA99C" w14:textId="77777777" w:rsidR="00FF5CBC" w:rsidRPr="00A1444B" w:rsidRDefault="00FF5CBC" w:rsidP="00A1444B">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Nombre: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Clase:</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Fecha:</w:t>
      </w:r>
      <w:r>
        <w:rPr>
          <w:sz w:val="28"/>
          <w:rFonts w:ascii="Comic Sans MS" w:hAnsi="Comic Sans MS"/>
        </w:rPr>
        <w:t xml:space="preserve"> </w:t>
      </w:r>
      <w:r>
        <w:rPr>
          <w:sz w:val="28"/>
          <w:rFonts w:ascii="Comic Sans MS" w:hAnsi="Comic Sans MS"/>
        </w:rPr>
        <w:t xml:space="preserve">________</w:t>
      </w:r>
    </w:p>
    <w:p w14:paraId="0A578836" w14:textId="2800E6C7" w:rsidR="00FF5CBC" w:rsidRPr="00A1444B" w:rsidRDefault="00FF5CBC" w:rsidP="0029280F">
      <w:pPr>
        <w:pStyle w:val="berschrift1"/>
        <w:spacing w:before="480" w:after="120"/>
        <w:rPr>
          <w:rFonts w:ascii="Comic Sans MS" w:hAnsi="Comic Sans MS"/>
        </w:rPr>
      </w:pPr>
      <w:r>
        <w:rPr>
          <w:rFonts w:ascii="Comic Sans MS" w:hAnsi="Comic Sans MS"/>
        </w:rPr>
        <w:t xml:space="preserve">Hoja de soluciones del modelo n.º 8</w:t>
      </w:r>
    </w:p>
    <w:p w14:paraId="40BDF942" w14:textId="4C51A15B" w:rsidR="0029280F" w:rsidRDefault="00C4091D" w:rsidP="0029280F">
      <w:pPr>
        <w:pStyle w:val="berschrift1"/>
        <w:spacing w:before="0"/>
        <w:rPr>
          <w:rFonts w:ascii="Comic Sans MS" w:hAnsi="Comic Sans MS"/>
        </w:rPr>
      </w:pPr>
      <w:r>
        <w:rPr>
          <w:rFonts w:ascii="Comic Sans MS" w:hAnsi="Comic Sans MS"/>
        </w:rPr>
        <w:t xml:space="preserve">Pasa la bola 2 - </w:t>
      </w:r>
      <w:bookmarkStart w:id="0" w:name="_Hlk108451244"/>
      <w:r>
        <w:rPr>
          <w:rFonts w:ascii="Comic Sans MS" w:hAnsi="Comic Sans MS"/>
        </w:rPr>
        <w:t xml:space="preserve">Engranaje de cuatro articulaciones</w:t>
      </w:r>
      <w:bookmarkEnd w:id="0"/>
    </w:p>
    <w:p w14:paraId="5C12E88E" w14:textId="70DF7A79" w:rsidR="00ED47BC" w:rsidRPr="00ED47BC" w:rsidRDefault="00ED47BC" w:rsidP="00ED47BC">
      <w:pPr>
        <w:pStyle w:val="berschrift2"/>
        <w:rPr>
          <w:rFonts w:ascii="Comic Sans MS" w:hAnsi="Comic Sans MS"/>
        </w:rPr>
      </w:pPr>
      <w:r>
        <w:rPr>
          <w:rFonts w:ascii="Comic Sans MS" w:hAnsi="Comic Sans MS"/>
        </w:rPr>
        <w:t xml:space="preserve">Tarea de construcción</w:t>
      </w:r>
    </w:p>
    <w:p w14:paraId="43C453A6" w14:textId="3B188369" w:rsidR="00ED47BC" w:rsidRDefault="005E4AE5" w:rsidP="00D47CB0">
      <w:pPr>
        <w:rPr>
          <w:rFonts w:ascii="Comic Sans MS" w:hAnsi="Comic Sans MS"/>
        </w:rPr>
      </w:pPr>
      <w:r>
        <w:drawing>
          <wp:inline distT="0" distB="0" distL="0" distR="0" wp14:anchorId="36762EA2" wp14:editId="6BA09414">
            <wp:extent cx="3552825" cy="2610862"/>
            <wp:effectExtent l="0" t="0" r="0" b="0"/>
            <wp:docPr id="2" name="Grafik 2" descr="Ein Bild, das Spiel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Spielzeug enthält.&#10;&#10;Automatisch generierte Beschreibung"/>
                    <pic:cNvPicPr/>
                  </pic:nvPicPr>
                  <pic:blipFill>
                    <a:blip r:embed="rId10"/>
                    <a:stretch>
                      <a:fillRect/>
                    </a:stretch>
                  </pic:blipFill>
                  <pic:spPr>
                    <a:xfrm>
                      <a:off x="0" y="0"/>
                      <a:ext cx="3562357" cy="2617867"/>
                    </a:xfrm>
                    <a:prstGeom prst="rect">
                      <a:avLst/>
                    </a:prstGeom>
                  </pic:spPr>
                </pic:pic>
              </a:graphicData>
            </a:graphic>
          </wp:inline>
        </w:drawing>
      </w:r>
    </w:p>
    <w:p w14:paraId="23F5E63F" w14:textId="075C46C5" w:rsidR="00ED47BC" w:rsidRDefault="005E4AE5" w:rsidP="00D47CB0">
      <w:pPr>
        <w:rPr>
          <w:rFonts w:ascii="Comic Sans MS" w:hAnsi="Comic Sans MS"/>
        </w:rPr>
      </w:pPr>
      <w:r>
        <w:drawing>
          <wp:inline distT="0" distB="0" distL="0" distR="0" wp14:anchorId="7A13A624" wp14:editId="39FA1C4E">
            <wp:extent cx="3467100" cy="2747765"/>
            <wp:effectExtent l="0" t="0" r="0" b="0"/>
            <wp:docPr id="3" name="Grafik 3" descr="Ein Bild, das Text, LEGO, Spiel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LEGO, Spielzeug enthält.&#10;&#10;Automatisch generierte Beschreibung"/>
                    <pic:cNvPicPr/>
                  </pic:nvPicPr>
                  <pic:blipFill>
                    <a:blip r:embed="rId11"/>
                    <a:stretch>
                      <a:fillRect/>
                    </a:stretch>
                  </pic:blipFill>
                  <pic:spPr>
                    <a:xfrm>
                      <a:off x="0" y="0"/>
                      <a:ext cx="3471674" cy="2751390"/>
                    </a:xfrm>
                    <a:prstGeom prst="rect">
                      <a:avLst/>
                    </a:prstGeom>
                  </pic:spPr>
                </pic:pic>
              </a:graphicData>
            </a:graphic>
          </wp:inline>
        </w:drawing>
      </w:r>
    </w:p>
    <w:p w14:paraId="62CDFEC6" w14:textId="77777777" w:rsidR="00663900" w:rsidRPr="00D47CB0" w:rsidRDefault="00663900" w:rsidP="00D47CB0">
      <w:pPr>
        <w:rPr>
          <w:rFonts w:ascii="Comic Sans MS" w:hAnsi="Comic Sans MS"/>
        </w:rPr>
      </w:pPr>
    </w:p>
    <w:p w14:paraId="44C4FF57" w14:textId="6E0FA099" w:rsidR="008B4844" w:rsidRDefault="00DB69B2" w:rsidP="0029280F">
      <w:pPr>
        <w:pStyle w:val="berschrift2"/>
        <w:rPr>
          <w:szCs w:val="28"/>
          <w:rFonts w:ascii="Comic Sans MS" w:hAnsi="Comic Sans MS"/>
        </w:rPr>
      </w:pPr>
      <w:r>
        <w:rPr>
          <w:rFonts w:ascii="Comic Sans MS" w:hAnsi="Comic Sans MS"/>
        </w:rPr>
        <w:t xml:space="preserve">Tareas temáticas</w:t>
      </w:r>
    </w:p>
    <w:p w14:paraId="03611EA3" w14:textId="546A6BFF" w:rsidR="00A54A28" w:rsidRDefault="00A54A28" w:rsidP="00A54A28">
      <w:pPr>
        <w:pStyle w:val="Listenabsatz"/>
        <w:spacing w:before="240"/>
        <w:ind w:left="0"/>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a) Engranaje excéntrico</w:t>
      </w:r>
    </w:p>
    <w:p w14:paraId="2504A594" w14:textId="3329CA7F" w:rsidR="00A54A28" w:rsidRDefault="00A54A28" w:rsidP="00A54A28">
      <w:pPr>
        <w:pStyle w:val="Listenabsatz"/>
        <w:spacing w:before="240"/>
        <w:ind w:left="0" w:firstLine="709"/>
        <w:rPr>
          <w:rFonts w:ascii="Comic Sans MS" w:hAnsi="Comic Sans MS" w:cstheme="minorBidi"/>
        </w:rPr>
      </w:pPr>
      <w:r>
        <w:rPr>
          <w:rFonts w:ascii="Comic Sans MS" w:hAnsi="Comic Sans MS"/>
        </w:rPr>
        <w:t xml:space="preserve">El eje con el puntal I 45 insertado en la rueda dentada gira</w:t>
      </w:r>
    </w:p>
    <w:p w14:paraId="654A470C" w14:textId="77777777" w:rsidR="00FE3FED" w:rsidRPr="00A54A28" w:rsidRDefault="00FE3FED" w:rsidP="00A54A28">
      <w:pPr>
        <w:pStyle w:val="Listenabsatz"/>
        <w:spacing w:before="240"/>
        <w:ind w:left="0" w:firstLine="709"/>
        <w:rPr>
          <w:rFonts w:ascii="Comic Sans MS" w:hAnsi="Comic Sans MS" w:cstheme="minorBidi"/>
        </w:rPr>
      </w:pPr>
    </w:p>
    <w:p w14:paraId="3E50D9CF" w14:textId="40A5B765" w:rsidR="00A54A28" w:rsidRPr="00A54A28" w:rsidRDefault="00A54A28" w:rsidP="00A54A28">
      <w:pPr>
        <w:pStyle w:val="Listenabsatz"/>
        <w:spacing w:before="240"/>
        <w:ind w:left="1080"/>
        <w:rPr>
          <w:rFonts w:ascii="Comic Sans MS" w:hAnsi="Comic Sans MS" w:cstheme="minorBidi"/>
        </w:rPr>
      </w:pPr>
      <w:r>
        <w:rPr>
          <w:rFonts w:ascii="Comic Sans MS" w:hAnsi="Comic Sans MS"/>
        </w:rPr>
        <w:t xml:space="preserve">[</w:t>
      </w:r>
      <w:r>
        <w:rPr>
          <w:b/>
          <w:rFonts w:ascii="Comic Sans MS" w:hAnsi="Comic Sans MS"/>
        </w:rPr>
        <w:t xml:space="preserve">x</w:t>
      </w:r>
      <w:r>
        <w:rPr>
          <w:rFonts w:ascii="Comic Sans MS" w:hAnsi="Comic Sans MS"/>
        </w:rPr>
        <w:t xml:space="preserve">] por fuera del centro de la rueda dentada</w:t>
      </w:r>
    </w:p>
    <w:p w14:paraId="3EC0B922" w14:textId="77777777" w:rsidR="00A54A28" w:rsidRPr="00A54A28" w:rsidRDefault="00A54A28" w:rsidP="00A54A28">
      <w:pPr>
        <w:pStyle w:val="Listenabsatz"/>
        <w:spacing w:before="240"/>
        <w:ind w:left="1080"/>
        <w:rPr>
          <w:rFonts w:ascii="Comic Sans MS" w:hAnsi="Comic Sans MS" w:cstheme="minorBidi"/>
        </w:rPr>
      </w:pPr>
      <w:r>
        <w:rPr>
          <w:rFonts w:ascii="Comic Sans MS" w:hAnsi="Comic Sans MS"/>
        </w:rPr>
        <w:t xml:space="preserve">[  ] por dentro del centro de la rueda dentada</w:t>
      </w:r>
    </w:p>
    <w:p w14:paraId="51AAEAF5" w14:textId="77777777" w:rsidR="00A54A28" w:rsidRDefault="00A54A28" w:rsidP="00A54A28">
      <w:pPr>
        <w:pStyle w:val="Listenabsatz"/>
        <w:ind w:left="1080"/>
        <w:rPr>
          <w:rFonts w:ascii="Comic Sans MS" w:hAnsi="Comic Sans MS"/>
        </w:rPr>
      </w:pPr>
    </w:p>
    <w:p w14:paraId="179764E1" w14:textId="03CAF7FA" w:rsidR="00A54A28" w:rsidRDefault="00A54A28" w:rsidP="00A54A28">
      <w:pPr>
        <w:ind w:left="720"/>
        <w:rPr>
          <w:rFonts w:ascii="Comic Sans MS" w:hAnsi="Comic Sans MS"/>
        </w:rPr>
      </w:pPr>
      <w:r>
        <w:rPr>
          <w:rFonts w:ascii="Comic Sans MS" w:hAnsi="Comic Sans MS"/>
        </w:rPr>
        <w:t xml:space="preserve">b)</w:t>
      </w:r>
      <w:r>
        <w:rPr>
          <w:rFonts w:ascii="Comic Sans MS" w:hAnsi="Comic Sans MS"/>
        </w:rPr>
        <w:tab/>
      </w:r>
      <w:r>
        <w:rPr>
          <w:rFonts w:ascii="Comic Sans MS" w:hAnsi="Comic Sans MS"/>
        </w:rPr>
        <w:t xml:space="preserve">Engranaje de cuatro articulaciones</w:t>
      </w:r>
    </w:p>
    <w:p w14:paraId="0A7C12A1" w14:textId="69ACC385" w:rsidR="00343887" w:rsidRPr="00A54A28" w:rsidRDefault="00343887" w:rsidP="00A54A28">
      <w:pPr>
        <w:ind w:left="720"/>
        <w:rPr>
          <w:rFonts w:ascii="Comic Sans MS" w:hAnsi="Comic Sans MS"/>
        </w:rPr>
      </w:pPr>
      <w:r>
        <w:rPr>
          <w:rFonts w:ascii="Comic Sans MS" w:hAnsi="Comic Sans MS"/>
        </w:rPr>
        <w:t xml:space="preserve">Hay </w:t>
      </w:r>
      <w:r>
        <w:rPr>
          <w:b/>
          <w:rFonts w:ascii="Comic Sans MS" w:hAnsi="Comic Sans MS"/>
        </w:rPr>
        <w:t xml:space="preserve">cuatro articulaciones giratorias</w:t>
      </w:r>
      <w:r>
        <w:rPr>
          <w:rFonts w:ascii="Comic Sans MS" w:hAnsi="Comic Sans MS"/>
        </w:rPr>
        <w:t xml:space="preserve">, respectivamente conectadas entre sí a través de palancas:</w:t>
      </w:r>
      <w:r>
        <w:rPr>
          <w:rFonts w:ascii="Comic Sans MS" w:hAnsi="Comic Sans MS"/>
        </w:rPr>
        <w:t xml:space="preserve"> </w:t>
      </w:r>
      <w:r>
        <w:rPr>
          <w:rFonts w:ascii="Comic Sans MS" w:hAnsi="Comic Sans MS"/>
        </w:rPr>
        <w:t xml:space="preserve">El centro de giro de la rueda dentada con la manivela, el eje en la rueda dentada con el puntal giratorio (la «palanca» aquí es la propia rueda dentada), el cojinete giratorio del puntal en la parte superior de la palanca larga y la suspensión giratoria de la palanca grande a la salida del modelo.</w:t>
      </w:r>
      <w:r>
        <w:rPr>
          <w:rFonts w:ascii="Comic Sans MS" w:hAnsi="Comic Sans MS"/>
        </w:rPr>
        <w:t xml:space="preserve"> </w:t>
      </w:r>
      <w:r>
        <w:rPr>
          <w:rFonts w:ascii="Comic Sans MS" w:hAnsi="Comic Sans MS"/>
        </w:rPr>
        <w:t xml:space="preserve">Estudia detalladamente la mecánica y su funcionamiento.</w:t>
      </w:r>
    </w:p>
    <w:p w14:paraId="531F0A5E" w14:textId="77777777" w:rsidR="00CC54C1" w:rsidRPr="00663900" w:rsidRDefault="00CC54C1" w:rsidP="00CC54C1">
      <w:pPr>
        <w:pStyle w:val="Listenabsatz"/>
        <w:ind w:left="0"/>
        <w:rPr>
          <w:rFonts w:ascii="Comic Sans MS" w:hAnsi="Comic Sans MS"/>
        </w:rPr>
      </w:pPr>
    </w:p>
    <w:p w14:paraId="703C2095" w14:textId="456163AE" w:rsidR="00663900" w:rsidRDefault="00CC54C1" w:rsidP="00CC54C1">
      <w:pPr>
        <w:ind w:left="709" w:hanging="709"/>
        <w:rPr>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Los modelos propuestos también pueden y deben modificarse o complementarse con construcciones completamente nuevas.</w:t>
      </w:r>
      <w:r>
        <w:rPr>
          <w:rFonts w:ascii="Comic Sans MS" w:hAnsi="Comic Sans MS"/>
        </w:rPr>
        <w:t xml:space="preserve"> </w:t>
      </w:r>
      <w:r>
        <w:rPr>
          <w:rFonts w:ascii="Comic Sans MS" w:hAnsi="Comic Sans MS"/>
        </w:rPr>
        <w:t xml:space="preserve">La única condición es que se tengan en cuenta las llamadas interfaces de los nuevos módulos para que también puedan acoplarse entre sí.</w:t>
      </w:r>
    </w:p>
    <w:p w14:paraId="09023CB8" w14:textId="77777777" w:rsidR="00CC54C1" w:rsidRPr="00663900" w:rsidRDefault="00CC54C1" w:rsidP="00663900">
      <w:pPr>
        <w:rPr>
          <w:rFonts w:ascii="Comic Sans MS" w:hAnsi="Comic Sans MS"/>
        </w:rPr>
      </w:pPr>
    </w:p>
    <w:p w14:paraId="1D3DAD8C" w14:textId="1CA0315B" w:rsidR="0029280F" w:rsidRPr="00A1444B" w:rsidRDefault="0029280F" w:rsidP="0029280F">
      <w:pPr>
        <w:pStyle w:val="berschrift2"/>
        <w:rPr>
          <w:rFonts w:ascii="Comic Sans MS" w:hAnsi="Comic Sans MS"/>
        </w:rPr>
      </w:pPr>
      <w:r>
        <w:rPr>
          <w:rFonts w:ascii="Comic Sans MS" w:hAnsi="Comic Sans MS"/>
        </w:rPr>
        <w:t xml:space="preserve">Tareas experimentales</w:t>
      </w:r>
    </w:p>
    <w:p w14:paraId="7ED13AC2" w14:textId="590B0D37" w:rsidR="00BC4D4D" w:rsidRDefault="009F6269" w:rsidP="009F6269">
      <w:pPr>
        <w:ind w:left="709" w:hanging="709"/>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Un giro de la manivela sube y baja la palanca grande una vez.</w:t>
      </w:r>
      <w:r>
        <w:rPr>
          <w:rFonts w:ascii="Comic Sans MS" w:hAnsi="Comic Sans MS"/>
        </w:rPr>
        <w:t xml:space="preserve"> </w:t>
      </w:r>
      <w:r>
        <w:rPr>
          <w:rFonts w:ascii="Comic Sans MS" w:hAnsi="Comic Sans MS"/>
        </w:rPr>
        <w:t xml:space="preserve">De este modo, con un giro es posible elevar y transportar una pelota.</w:t>
      </w:r>
    </w:p>
    <w:p w14:paraId="09F464C9" w14:textId="77777777" w:rsidR="00BC4D4D" w:rsidRDefault="00BC4D4D" w:rsidP="009F6269">
      <w:pPr>
        <w:ind w:left="709" w:hanging="709"/>
        <w:rPr>
          <w:rFonts w:ascii="Comic Sans MS" w:hAnsi="Comic Sans MS" w:cstheme="minorBidi"/>
        </w:rPr>
      </w:pPr>
    </w:p>
    <w:p w14:paraId="6DB233E5" w14:textId="13F7478C" w:rsidR="004875FF" w:rsidRDefault="00136C8D" w:rsidP="00BC4D4D">
      <w:pPr>
        <w:ind w:left="709" w:hanging="709"/>
        <w:rPr>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El soporte estático que cuelga hacia abajo es importante si se colocan varias pelotas una detrás de otra.</w:t>
      </w:r>
      <w:r>
        <w:rPr>
          <w:rFonts w:ascii="Comic Sans MS" w:hAnsi="Comic Sans MS"/>
        </w:rPr>
        <w:t xml:space="preserve"> </w:t>
      </w:r>
      <w:r>
        <w:rPr>
          <w:rFonts w:ascii="Comic Sans MS" w:hAnsi="Comic Sans MS"/>
        </w:rPr>
        <w:t xml:space="preserve">Este impide que la pelota se deslice por debajo de la palanca cuando esta se encuentra arriba.</w:t>
      </w:r>
      <w:r>
        <w:rPr>
          <w:rFonts w:ascii="Comic Sans MS" w:hAnsi="Comic Sans MS"/>
        </w:rPr>
        <w:t xml:space="preserve"> </w:t>
      </w:r>
      <w:r>
        <w:rPr>
          <w:rFonts w:ascii="Comic Sans MS" w:hAnsi="Comic Sans MS"/>
        </w:rPr>
        <w:t xml:space="preserve">Sin este soporte, la pelota pasaría por debajo de la palanca y la bloquearía.</w:t>
      </w:r>
    </w:p>
    <w:p w14:paraId="36AC743C" w14:textId="10F3ECA7" w:rsidR="00671210" w:rsidRDefault="00671210" w:rsidP="00BC4D4D">
      <w:pPr>
        <w:ind w:left="709" w:hanging="709"/>
        <w:rPr>
          <w:rFonts w:ascii="Comic Sans MS" w:hAnsi="Comic Sans MS"/>
        </w:rPr>
      </w:pPr>
    </w:p>
    <w:p w14:paraId="0CC6BCBA" w14:textId="77777777" w:rsidR="00671210" w:rsidRPr="00EA192A" w:rsidRDefault="00671210" w:rsidP="00671210">
      <w:pPr>
        <w:spacing w:after="0"/>
        <w:jc w:val="left"/>
        <w:rPr>
          <w:rFonts w:ascii="Comic Sans MS" w:hAnsi="Comic Sans MS" w:cstheme="minorBidi"/>
        </w:rPr>
      </w:pPr>
      <w:r>
        <w:br w:type="page"/>
      </w:r>
    </w:p>
    <w:p w14:paraId="3F42D54E" w14:textId="77777777" w:rsidR="00671210" w:rsidRPr="00EA192A" w:rsidRDefault="00671210" w:rsidP="00671210">
      <w:pPr>
        <w:pStyle w:val="Kategorie"/>
        <w:rPr>
          <w:rFonts w:ascii="Comic Sans MS" w:hAnsi="Comic Sans MS"/>
        </w:rPr>
      </w:pPr>
      <w:bookmarkStart w:id="1" w:name="_Hlk108169388"/>
      <w:r>
        <w:rPr>
          <w:sz w:val="32"/>
          <w:rFonts w:ascii="Comic Sans MS" w:hAnsi="Comic Sans MS"/>
        </w:rPr>
        <w:t xml:space="preserve">Anexos</w:t>
      </w:r>
    </w:p>
    <w:p w14:paraId="01FDF1D9" w14:textId="0D287166" w:rsidR="00671210" w:rsidRDefault="00C4091D" w:rsidP="00671210">
      <w:pPr>
        <w:pStyle w:val="berschrift1"/>
        <w:rPr>
          <w:rFonts w:ascii="Comic Sans MS" w:hAnsi="Comic Sans MS"/>
        </w:rPr>
      </w:pPr>
      <w:r>
        <w:rPr>
          <w:rFonts w:ascii="Comic Sans MS" w:hAnsi="Comic Sans MS"/>
        </w:rPr>
        <w:t xml:space="preserve">Pasa la bola - Engranaje de cuatro articulaciones</w:t>
      </w:r>
    </w:p>
    <w:bookmarkEnd w:id="1"/>
    <w:p w14:paraId="277E9147" w14:textId="77777777" w:rsidR="002169CF" w:rsidRPr="00835E19" w:rsidRDefault="002169CF" w:rsidP="002169CF">
      <w:pPr>
        <w:pStyle w:val="berschrift2"/>
        <w:rPr>
          <w:rFonts w:ascii="Comic Sans MS" w:hAnsi="Comic Sans MS"/>
        </w:rPr>
      </w:pPr>
      <w:r>
        <w:rPr>
          <w:rFonts w:ascii="Comic Sans MS" w:hAnsi="Comic Sans MS"/>
        </w:rPr>
        <w:t xml:space="preserve">Material complementario</w:t>
      </w:r>
    </w:p>
    <w:p w14:paraId="3D9807DE" w14:textId="77777777" w:rsidR="002169CF" w:rsidRPr="00E85DB6" w:rsidRDefault="002169CF" w:rsidP="002169CF">
      <w:pPr>
        <w:pStyle w:val="Listenabsatz"/>
        <w:numPr>
          <w:ilvl w:val="0"/>
          <w:numId w:val="38"/>
        </w:numPr>
        <w:rPr>
          <w:rFonts w:ascii="Comic Sans MS" w:hAnsi="Comic Sans MS"/>
        </w:rPr>
      </w:pPr>
      <w:r>
        <w:rPr>
          <w:rFonts w:ascii="Comic Sans MS" w:hAnsi="Comic Sans MS"/>
        </w:rPr>
        <w:t xml:space="preserve">Pelotas de tenis de mesa</w:t>
      </w:r>
    </w:p>
    <w:p w14:paraId="0C729689" w14:textId="77777777" w:rsidR="002169CF" w:rsidRPr="00835E19" w:rsidRDefault="002169CF" w:rsidP="002169CF">
      <w:pPr>
        <w:rPr>
          <w:rFonts w:ascii="Comic Sans MS" w:hAnsi="Comic Sans MS"/>
        </w:rPr>
      </w:pPr>
    </w:p>
    <w:p w14:paraId="2305B2CE" w14:textId="77777777" w:rsidR="002169CF" w:rsidRPr="00EA192A" w:rsidRDefault="002169CF" w:rsidP="002169CF">
      <w:pPr>
        <w:pStyle w:val="berschrift2"/>
        <w:rPr>
          <w:rFonts w:ascii="Comic Sans MS" w:hAnsi="Comic Sans MS"/>
        </w:rPr>
      </w:pPr>
      <w:r>
        <w:rPr>
          <w:rFonts w:ascii="Comic Sans MS" w:hAnsi="Comic Sans MS"/>
        </w:rPr>
        <w:t xml:space="preserve">Más información</w:t>
      </w:r>
    </w:p>
    <w:p w14:paraId="47C4B2DF" w14:textId="77777777" w:rsidR="001225A6" w:rsidRPr="00BE5DE5" w:rsidRDefault="001225A6" w:rsidP="001225A6">
      <w:pPr>
        <w:pStyle w:val="Literatur"/>
        <w:rPr>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Wikipedia:</w:t>
      </w:r>
      <w:r>
        <w:rPr>
          <w:rFonts w:ascii="Comic Sans MS" w:hAnsi="Comic Sans MS"/>
        </w:rPr>
        <w:t xml:space="preserve"> </w:t>
      </w:r>
      <w:hyperlink r:id="rId12" w:history="1">
        <w:r>
          <w:rPr>
            <w:rStyle w:val="Hyperlink"/>
            <w:i/>
            <w:rFonts w:ascii="Comic Sans MS" w:hAnsi="Comic Sans MS"/>
          </w:rPr>
          <w:t xml:space="preserve">Eccentric (mechanism)</w:t>
        </w:r>
      </w:hyperlink>
      <w:r>
        <w:rPr>
          <w:rFonts w:ascii="Comic Sans MS" w:hAnsi="Comic Sans MS"/>
        </w:rPr>
        <w:t xml:space="preserve"> (en inglés).</w:t>
      </w:r>
    </w:p>
    <w:p w14:paraId="600EE063" w14:textId="77777777" w:rsidR="001225A6" w:rsidRPr="00BE5DE5" w:rsidRDefault="001225A6" w:rsidP="001225A6">
      <w:pPr>
        <w:pStyle w:val="Literatur"/>
        <w:rPr>
          <w:i/>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Wikipedia:</w:t>
      </w:r>
      <w:r>
        <w:rPr>
          <w:i/>
          <w:rFonts w:ascii="Comic Sans MS" w:hAnsi="Comic Sans MS"/>
        </w:rPr>
        <w:t xml:space="preserve"> </w:t>
      </w:r>
      <w:hyperlink r:id="rId13" w:history="1">
        <w:r>
          <w:rPr>
            <w:rStyle w:val="Hyperlink"/>
            <w:i/>
            <w:rFonts w:ascii="Comic Sans MS" w:hAnsi="Comic Sans MS"/>
          </w:rPr>
          <w:t xml:space="preserve">Mecanismo de cuatro barras</w:t>
        </w:r>
      </w:hyperlink>
      <w:r>
        <w:rPr>
          <w:i/>
          <w:rFonts w:ascii="Comic Sans MS" w:hAnsi="Comic Sans MS"/>
        </w:rPr>
        <w:t xml:space="preserve">.</w:t>
      </w:r>
    </w:p>
    <w:p w14:paraId="35C32BD4" w14:textId="77777777" w:rsidR="001225A6" w:rsidRPr="00BE5DE5" w:rsidRDefault="001225A6" w:rsidP="001225A6">
      <w:pPr>
        <w:pStyle w:val="Literatur"/>
        <w:rPr>
          <w:i/>
          <w:rFonts w:ascii="Comic Sans MS" w:hAnsi="Comic Sans MS"/>
        </w:rPr>
      </w:pPr>
      <w:r>
        <w:rPr>
          <w:rFonts w:ascii="Comic Sans MS" w:hAnsi="Comic Sans MS"/>
        </w:rPr>
        <w:t xml:space="preserve">[3]</w:t>
      </w:r>
      <w:r>
        <w:rPr>
          <w:rFonts w:ascii="Comic Sans MS" w:hAnsi="Comic Sans MS"/>
        </w:rPr>
        <w:tab/>
      </w:r>
      <w:r>
        <w:rPr>
          <w:rFonts w:ascii="Comic Sans MS" w:hAnsi="Comic Sans MS"/>
        </w:rPr>
        <w:t xml:space="preserve">Wikipedia:</w:t>
      </w:r>
      <w:r>
        <w:rPr>
          <w:rFonts w:ascii="Comic Sans MS" w:hAnsi="Comic Sans MS"/>
        </w:rPr>
        <w:t xml:space="preserve"> </w:t>
      </w:r>
      <w:hyperlink r:id="rId14" w:history="1">
        <w:r>
          <w:rPr>
            <w:rStyle w:val="Hyperlink"/>
            <w:i/>
            <w:rFonts w:ascii="Comic Sans MS" w:hAnsi="Comic Sans MS"/>
          </w:rPr>
          <w:t xml:space="preserve">Acoplamiento mecánico</w:t>
        </w:r>
      </w:hyperlink>
      <w:r>
        <w:rPr>
          <w:i/>
          <w:rFonts w:ascii="Comic Sans MS" w:hAnsi="Comic Sans MS"/>
        </w:rPr>
        <w:t xml:space="preserve">.</w:t>
      </w:r>
    </w:p>
    <w:p w14:paraId="7351E909" w14:textId="6DA6FE35" w:rsidR="002169CF" w:rsidRPr="001225A6" w:rsidRDefault="001225A6" w:rsidP="001225A6">
      <w:pPr>
        <w:pStyle w:val="Literatur"/>
        <w:rPr>
          <w:i/>
          <w:rFonts w:ascii="Comic Sans MS" w:hAnsi="Comic Sans MS"/>
        </w:rPr>
      </w:pPr>
      <w:r>
        <w:rPr>
          <w:rFonts w:ascii="Comic Sans MS" w:hAnsi="Comic Sans MS"/>
        </w:rPr>
        <w:t xml:space="preserve">[4]</w:t>
      </w:r>
      <w:r>
        <w:rPr>
          <w:rFonts w:ascii="Comic Sans MS" w:hAnsi="Comic Sans MS"/>
        </w:rPr>
        <w:tab/>
      </w:r>
      <w:r>
        <w:rPr>
          <w:rFonts w:ascii="Comic Sans MS" w:hAnsi="Comic Sans MS"/>
        </w:rPr>
        <w:t xml:space="preserve">Prof. Dr.-Ing. habil. Jürgen Dankert:</w:t>
      </w:r>
      <w:r>
        <w:rPr>
          <w:i/>
          <w:rFonts w:ascii="Comic Sans MS" w:hAnsi="Comic Sans MS"/>
        </w:rPr>
        <w:t xml:space="preserve"> </w:t>
      </w:r>
      <w:hyperlink r:id="rId15" w:history="1">
        <w:r>
          <w:rPr>
            <w:rStyle w:val="Hyperlink"/>
            <w:i/>
            <w:rFonts w:ascii="Comic Sans MS" w:hAnsi="Comic Sans MS"/>
          </w:rPr>
          <w:t xml:space="preserve">Viergelenkketten</w:t>
        </w:r>
      </w:hyperlink>
      <w:r>
        <w:rPr>
          <w:i/>
          <w:rFonts w:ascii="Comic Sans MS" w:hAnsi="Comic Sans MS"/>
        </w:rPr>
        <w:t xml:space="preserve"> (en alemán).</w:t>
      </w:r>
    </w:p>
    <w:sectPr w:rsidR="002169CF" w:rsidRPr="001225A6" w:rsidSect="00E96821">
      <w:headerReference w:type="even" r:id="rId16"/>
      <w:headerReference w:type="default" r:id="rId17"/>
      <w:footerReference w:type="even" r:id="rId18"/>
      <w:footerReference w:type="default" r:id="rId19"/>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6BB1D" w14:textId="77777777" w:rsidR="002D64EC" w:rsidRDefault="002D64EC">
      <w:r>
        <w:separator/>
      </w:r>
    </w:p>
  </w:endnote>
  <w:endnote w:type="continuationSeparator" w:id="0">
    <w:p w14:paraId="762A846D" w14:textId="77777777" w:rsidR="002D64EC" w:rsidRDefault="002D6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66E6" w14:textId="77777777" w:rsidR="008F1C46" w:rsidRDefault="008F1C46">
    <w:pPr>
      <w:pStyle w:val="Fuzeile"/>
    </w:pPr>
    <w:r>
      <w:fldChar w:fldCharType="begin"/>
    </w:r>
    <w:r>
      <w:instrText>PAGE   \* MERGEFORMAT</w:instrText>
    </w:r>
    <w:r>
      <w:fldChar w:fldCharType="separate"/>
    </w:r>
    <w:r w:rsidR="00885273">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1148714"/>
      <w:docPartObj>
        <w:docPartGallery w:val="Page Numbers (Bottom of Page)"/>
        <w:docPartUnique/>
      </w:docPartObj>
    </w:sdtPr>
    <w:sdtEndPr/>
    <w:sdtContent>
      <w:sdt>
        <w:sdtPr>
          <w:id w:val="-1769616900"/>
          <w:docPartObj>
            <w:docPartGallery w:val="Page Numbers (Top of Page)"/>
            <w:docPartUnique/>
          </w:docPartObj>
        </w:sdtPr>
        <w:sdtEndPr/>
        <w:sdtContent>
          <w:p w14:paraId="741BB6CE" w14:textId="62782593" w:rsidR="00E66BEB" w:rsidRDefault="00E66BEB">
            <w:pPr>
              <w:pStyle w:val="Fuzeile"/>
              <w:jc w:val="right"/>
            </w:pPr>
            <w:r>
              <w:t xml:space="preserve">Página </w:t>
            </w:r>
            <w:r>
              <w:rPr>
                <w:b/>
                <w:sz w:val="24"/>
              </w:rPr>
              <w:fldChar w:fldCharType="begin"/>
            </w:r>
            <w:r>
              <w:rPr>
                <w:b/>
              </w:rPr>
              <w:instrText>PAGE</w:instrText>
            </w:r>
            <w:r>
              <w:rPr>
                <w:b/>
                <w:sz w:val="24"/>
              </w:rPr>
              <w:fldChar w:fldCharType="separate"/>
            </w:r>
            <w:r w:rsidR="009F1331">
              <w:rPr>
                <w:b/>
              </w:rPr>
              <w:t>14</w:t>
            </w:r>
            <w:r>
              <w:rPr>
                <w:b/>
                <w:sz w:val="24"/>
              </w:rPr>
              <w:fldChar w:fldCharType="end"/>
            </w:r>
            <w:r>
              <w:t xml:space="preserve"> de </w:t>
            </w:r>
            <w:r>
              <w:rPr>
                <w:b/>
                <w:sz w:val="24"/>
              </w:rPr>
              <w:fldChar w:fldCharType="begin" w:dirty="true"/>
            </w:r>
            <w:r>
              <w:rPr>
                <w:b/>
              </w:rPr>
              <w:instrText>NUMPAGES</w:instrText>
            </w:r>
            <w:r>
              <w:rPr>
                <w:b/>
                <w:sz w:val="24"/>
              </w:rPr>
              <w:fldChar w:fldCharType="separate"/>
            </w:r>
            <w:r w:rsidR="009F1331">
              <w:rPr>
                <w:b/>
              </w:rPr>
              <w:t>14</w:t>
            </w:r>
            <w:r>
              <w:rPr>
                <w:b/>
                <w:sz w:val="24"/>
              </w:rPr>
              <w:fldChar w:fldCharType="end"/>
            </w:r>
          </w:p>
        </w:sdtContent>
      </w:sdt>
    </w:sdtContent>
  </w:sdt>
  <w:p w14:paraId="0A47574B" w14:textId="4616CF4E"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58950" w14:textId="77777777" w:rsidR="002D64EC" w:rsidRDefault="002D64EC">
      <w:r>
        <w:separator/>
      </w:r>
    </w:p>
  </w:footnote>
  <w:footnote w:type="continuationSeparator" w:id="0">
    <w:p w14:paraId="2D568287" w14:textId="77777777" w:rsidR="002D64EC" w:rsidRDefault="002D6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B12ED" w14:textId="77777777" w:rsidR="008F1C46" w:rsidRDefault="008F1C46" w:rsidP="00E96821">
    <w:pPr>
      <w:pStyle w:val="Kopfzeile"/>
    </w:pPr>
    <w:r>
      <w:rPr>
        <w:highlight w:val="yellow"/>
      </w:rPr>
      <w:t xml:space="preserve">EJE TEMÁTICO</w:t>
    </w:r>
    <w:r>
      <w:t xml:space="preserve"> </w:t>
    </w:r>
    <w:r>
      <w:tab/>
    </w:r>
    <w:r>
      <w:tab/>
    </w:r>
    <w:r>
      <w:drawing>
        <wp:inline distT="0" distB="0" distL="0" distR="0" wp14:anchorId="50B276AA" wp14:editId="697F424E">
          <wp:extent cx="2647451" cy="435745"/>
          <wp:effectExtent l="0" t="0" r="635" b="254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945F7" w14:textId="6D296903" w:rsidR="008F1C46" w:rsidRPr="00072A78" w:rsidRDefault="009A292F">
    <w:pPr>
      <w:pStyle w:val="Kopfzeile"/>
    </w:pPr>
    <w:r>
      <w:t xml:space="preserve">Material didáctico de </w:t>
    </w:r>
    <w:r>
      <w:drawing>
        <wp:anchor distT="0" distB="0" distL="114300" distR="114300" simplePos="0" relativeHeight="251658240" behindDoc="0" locked="0" layoutInCell="1" allowOverlap="1" wp14:anchorId="521F8F6A" wp14:editId="1FCDB09F">
          <wp:simplePos x="0" y="0"/>
          <wp:positionH relativeFrom="column">
            <wp:posOffset>1854381</wp:posOffset>
          </wp:positionH>
          <wp:positionV relativeFrom="paragraph">
            <wp:posOffset>219471</wp:posOffset>
          </wp:positionV>
          <wp:extent cx="2880000" cy="258896"/>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2" w:name="_Hlk81998285"/>
    <w:bookmarkStart w:id="3" w:name="_Hlk103252460"/>
    <w:r>
      <w:t xml:space="preserve">máquinas simples </w:t>
    </w:r>
    <w:bookmarkEnd w:id="2"/>
    <w:r>
      <w:t xml:space="preserve">– </w:t>
    </w:r>
    <w:bookmarkEnd w:id="3"/>
    <w:r>
      <w:t xml:space="preserve">Educación primaria</w:t>
    </w:r>
    <w:r>
      <w:tab/>
    </w:r>
    <w:r>
      <w:tab/>
    </w:r>
    <w:r>
      <w:drawing>
        <wp:inline distT="0" distB="0" distL="0" distR="0" wp14:anchorId="30FD98CE" wp14:editId="0BDBF6E6">
          <wp:extent cx="688320" cy="68832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7958F4"/>
    <w:multiLevelType w:val="hybridMultilevel"/>
    <w:tmpl w:val="831C7196"/>
    <w:lvl w:ilvl="0" w:tplc="24682E6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0CF004E9"/>
    <w:multiLevelType w:val="hybridMultilevel"/>
    <w:tmpl w:val="EACAEAEC"/>
    <w:lvl w:ilvl="0" w:tplc="66124F6A">
      <w:start w:val="1"/>
      <w:numFmt w:val="decimal"/>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118673A9"/>
    <w:multiLevelType w:val="hybridMultilevel"/>
    <w:tmpl w:val="E16A324E"/>
    <w:lvl w:ilvl="0" w:tplc="E1645DB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5"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555307774">
    <w:abstractNumId w:val="24"/>
  </w:num>
  <w:num w:numId="2" w16cid:durableId="908617702">
    <w:abstractNumId w:val="10"/>
  </w:num>
  <w:num w:numId="3" w16cid:durableId="345638870">
    <w:abstractNumId w:val="10"/>
  </w:num>
  <w:num w:numId="4" w16cid:durableId="168831298">
    <w:abstractNumId w:val="10"/>
  </w:num>
  <w:num w:numId="5" w16cid:durableId="1271550563">
    <w:abstractNumId w:val="10"/>
  </w:num>
  <w:num w:numId="6" w16cid:durableId="506755413">
    <w:abstractNumId w:val="10"/>
  </w:num>
  <w:num w:numId="7" w16cid:durableId="604312791">
    <w:abstractNumId w:val="10"/>
  </w:num>
  <w:num w:numId="8" w16cid:durableId="365715420">
    <w:abstractNumId w:val="10"/>
  </w:num>
  <w:num w:numId="9" w16cid:durableId="660233965">
    <w:abstractNumId w:val="10"/>
  </w:num>
  <w:num w:numId="10" w16cid:durableId="1398354600">
    <w:abstractNumId w:val="10"/>
  </w:num>
  <w:num w:numId="11" w16cid:durableId="1907299466">
    <w:abstractNumId w:val="13"/>
  </w:num>
  <w:num w:numId="12" w16cid:durableId="770781945">
    <w:abstractNumId w:val="28"/>
  </w:num>
  <w:num w:numId="13" w16cid:durableId="1327443485">
    <w:abstractNumId w:val="12"/>
  </w:num>
  <w:num w:numId="14" w16cid:durableId="1856528479">
    <w:abstractNumId w:val="32"/>
  </w:num>
  <w:num w:numId="15" w16cid:durableId="458692248">
    <w:abstractNumId w:val="19"/>
  </w:num>
  <w:num w:numId="16" w16cid:durableId="1088697882">
    <w:abstractNumId w:val="17"/>
  </w:num>
  <w:num w:numId="17" w16cid:durableId="1036001986">
    <w:abstractNumId w:val="18"/>
  </w:num>
  <w:num w:numId="18" w16cid:durableId="748772589">
    <w:abstractNumId w:val="20"/>
  </w:num>
  <w:num w:numId="19" w16cid:durableId="657658909">
    <w:abstractNumId w:val="30"/>
  </w:num>
  <w:num w:numId="20" w16cid:durableId="431241260">
    <w:abstractNumId w:val="27"/>
  </w:num>
  <w:num w:numId="21" w16cid:durableId="1771201768">
    <w:abstractNumId w:val="26"/>
  </w:num>
  <w:num w:numId="22" w16cid:durableId="1389912072">
    <w:abstractNumId w:val="21"/>
  </w:num>
  <w:num w:numId="23" w16cid:durableId="411199746">
    <w:abstractNumId w:val="23"/>
  </w:num>
  <w:num w:numId="24" w16cid:durableId="891307371">
    <w:abstractNumId w:val="22"/>
  </w:num>
  <w:num w:numId="25" w16cid:durableId="2062362268">
    <w:abstractNumId w:val="25"/>
  </w:num>
  <w:num w:numId="26" w16cid:durableId="1907110624">
    <w:abstractNumId w:val="29"/>
  </w:num>
  <w:num w:numId="27" w16cid:durableId="96995438">
    <w:abstractNumId w:val="9"/>
  </w:num>
  <w:num w:numId="28" w16cid:durableId="663818888">
    <w:abstractNumId w:val="7"/>
  </w:num>
  <w:num w:numId="29" w16cid:durableId="593243260">
    <w:abstractNumId w:val="6"/>
  </w:num>
  <w:num w:numId="30" w16cid:durableId="2083671104">
    <w:abstractNumId w:val="5"/>
  </w:num>
  <w:num w:numId="31" w16cid:durableId="1416824765">
    <w:abstractNumId w:val="4"/>
  </w:num>
  <w:num w:numId="32" w16cid:durableId="676537996">
    <w:abstractNumId w:val="8"/>
  </w:num>
  <w:num w:numId="33" w16cid:durableId="938223641">
    <w:abstractNumId w:val="3"/>
  </w:num>
  <w:num w:numId="34" w16cid:durableId="1111361180">
    <w:abstractNumId w:val="2"/>
  </w:num>
  <w:num w:numId="35" w16cid:durableId="1613587854">
    <w:abstractNumId w:val="1"/>
  </w:num>
  <w:num w:numId="36" w16cid:durableId="197936834">
    <w:abstractNumId w:val="0"/>
  </w:num>
  <w:num w:numId="37" w16cid:durableId="849952955">
    <w:abstractNumId w:val="11"/>
  </w:num>
  <w:num w:numId="38" w16cid:durableId="1597252412">
    <w:abstractNumId w:val="31"/>
  </w:num>
  <w:num w:numId="39" w16cid:durableId="913465449">
    <w:abstractNumId w:val="15"/>
  </w:num>
  <w:num w:numId="40" w16cid:durableId="2118483249">
    <w:abstractNumId w:val="16"/>
  </w:num>
  <w:num w:numId="41" w16cid:durableId="28732164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grammar="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50D"/>
    <w:rsid w:val="00015DCF"/>
    <w:rsid w:val="000173AE"/>
    <w:rsid w:val="00022F11"/>
    <w:rsid w:val="0002512F"/>
    <w:rsid w:val="000331E4"/>
    <w:rsid w:val="00034B76"/>
    <w:rsid w:val="0003721F"/>
    <w:rsid w:val="00045965"/>
    <w:rsid w:val="0004739D"/>
    <w:rsid w:val="00047CC3"/>
    <w:rsid w:val="00051787"/>
    <w:rsid w:val="0005193D"/>
    <w:rsid w:val="0006342D"/>
    <w:rsid w:val="000656BD"/>
    <w:rsid w:val="000722C8"/>
    <w:rsid w:val="00072A78"/>
    <w:rsid w:val="000764B6"/>
    <w:rsid w:val="000768BA"/>
    <w:rsid w:val="00077D1B"/>
    <w:rsid w:val="000800CF"/>
    <w:rsid w:val="00083EE8"/>
    <w:rsid w:val="00091D08"/>
    <w:rsid w:val="00096056"/>
    <w:rsid w:val="000A0356"/>
    <w:rsid w:val="000A14B0"/>
    <w:rsid w:val="000A58E5"/>
    <w:rsid w:val="000B0025"/>
    <w:rsid w:val="000C0C66"/>
    <w:rsid w:val="000D0BC4"/>
    <w:rsid w:val="000D3717"/>
    <w:rsid w:val="000D7297"/>
    <w:rsid w:val="000E3792"/>
    <w:rsid w:val="000E3B8A"/>
    <w:rsid w:val="000E4466"/>
    <w:rsid w:val="000F05B0"/>
    <w:rsid w:val="000F5134"/>
    <w:rsid w:val="000F7641"/>
    <w:rsid w:val="000F7CFD"/>
    <w:rsid w:val="001064D3"/>
    <w:rsid w:val="00110892"/>
    <w:rsid w:val="00111235"/>
    <w:rsid w:val="00115F2E"/>
    <w:rsid w:val="001225A6"/>
    <w:rsid w:val="0012561E"/>
    <w:rsid w:val="001278F5"/>
    <w:rsid w:val="00136823"/>
    <w:rsid w:val="00136C8D"/>
    <w:rsid w:val="001418C5"/>
    <w:rsid w:val="0014583C"/>
    <w:rsid w:val="00150FB2"/>
    <w:rsid w:val="00151176"/>
    <w:rsid w:val="00151FEB"/>
    <w:rsid w:val="001535D9"/>
    <w:rsid w:val="0015620C"/>
    <w:rsid w:val="00163927"/>
    <w:rsid w:val="00165F39"/>
    <w:rsid w:val="0017296D"/>
    <w:rsid w:val="00190988"/>
    <w:rsid w:val="0019251C"/>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E7E6D"/>
    <w:rsid w:val="001F17D2"/>
    <w:rsid w:val="001F4F66"/>
    <w:rsid w:val="001F769C"/>
    <w:rsid w:val="00201122"/>
    <w:rsid w:val="00204678"/>
    <w:rsid w:val="002046AD"/>
    <w:rsid w:val="00205E7E"/>
    <w:rsid w:val="002169CF"/>
    <w:rsid w:val="00217A7E"/>
    <w:rsid w:val="002323C1"/>
    <w:rsid w:val="002406B5"/>
    <w:rsid w:val="00241577"/>
    <w:rsid w:val="00243875"/>
    <w:rsid w:val="00247250"/>
    <w:rsid w:val="00251174"/>
    <w:rsid w:val="002519F5"/>
    <w:rsid w:val="002538B3"/>
    <w:rsid w:val="002648EC"/>
    <w:rsid w:val="0026611F"/>
    <w:rsid w:val="0026660B"/>
    <w:rsid w:val="00271A2E"/>
    <w:rsid w:val="00272294"/>
    <w:rsid w:val="002727F5"/>
    <w:rsid w:val="00274DDA"/>
    <w:rsid w:val="00280175"/>
    <w:rsid w:val="00280D4B"/>
    <w:rsid w:val="00282294"/>
    <w:rsid w:val="00283275"/>
    <w:rsid w:val="002837C7"/>
    <w:rsid w:val="0028590F"/>
    <w:rsid w:val="002919F5"/>
    <w:rsid w:val="0029280F"/>
    <w:rsid w:val="002A22E6"/>
    <w:rsid w:val="002A5084"/>
    <w:rsid w:val="002A69BD"/>
    <w:rsid w:val="002B051B"/>
    <w:rsid w:val="002B0A39"/>
    <w:rsid w:val="002B5DAE"/>
    <w:rsid w:val="002C2C32"/>
    <w:rsid w:val="002C5ABD"/>
    <w:rsid w:val="002C6297"/>
    <w:rsid w:val="002D3AB9"/>
    <w:rsid w:val="002D3EE9"/>
    <w:rsid w:val="002D64EC"/>
    <w:rsid w:val="002E1AAA"/>
    <w:rsid w:val="002E2B0B"/>
    <w:rsid w:val="002E76E9"/>
    <w:rsid w:val="002E78C1"/>
    <w:rsid w:val="002F099E"/>
    <w:rsid w:val="002F7E30"/>
    <w:rsid w:val="003024E6"/>
    <w:rsid w:val="00302A94"/>
    <w:rsid w:val="00302C0E"/>
    <w:rsid w:val="0030330A"/>
    <w:rsid w:val="00303752"/>
    <w:rsid w:val="003100A9"/>
    <w:rsid w:val="00311190"/>
    <w:rsid w:val="00321E4D"/>
    <w:rsid w:val="00323B3E"/>
    <w:rsid w:val="00323C22"/>
    <w:rsid w:val="00323D2C"/>
    <w:rsid w:val="00341FA6"/>
    <w:rsid w:val="00342916"/>
    <w:rsid w:val="00343887"/>
    <w:rsid w:val="0035076B"/>
    <w:rsid w:val="003516C2"/>
    <w:rsid w:val="00351DF2"/>
    <w:rsid w:val="00352790"/>
    <w:rsid w:val="0035785D"/>
    <w:rsid w:val="003612D5"/>
    <w:rsid w:val="003631EE"/>
    <w:rsid w:val="0036332F"/>
    <w:rsid w:val="00363EE2"/>
    <w:rsid w:val="0038114E"/>
    <w:rsid w:val="0038220E"/>
    <w:rsid w:val="00383231"/>
    <w:rsid w:val="00383D6D"/>
    <w:rsid w:val="00384F22"/>
    <w:rsid w:val="003859EA"/>
    <w:rsid w:val="00385D55"/>
    <w:rsid w:val="00385F80"/>
    <w:rsid w:val="00385FA3"/>
    <w:rsid w:val="003937D3"/>
    <w:rsid w:val="0039403F"/>
    <w:rsid w:val="003A705F"/>
    <w:rsid w:val="003B0332"/>
    <w:rsid w:val="003C0D47"/>
    <w:rsid w:val="003C1EF0"/>
    <w:rsid w:val="003C30C0"/>
    <w:rsid w:val="003C382C"/>
    <w:rsid w:val="003D0688"/>
    <w:rsid w:val="003D3470"/>
    <w:rsid w:val="003D5BEC"/>
    <w:rsid w:val="003D6899"/>
    <w:rsid w:val="003E6967"/>
    <w:rsid w:val="003E72D3"/>
    <w:rsid w:val="003F3F4B"/>
    <w:rsid w:val="003F4669"/>
    <w:rsid w:val="003F4A96"/>
    <w:rsid w:val="003F7333"/>
    <w:rsid w:val="004012C1"/>
    <w:rsid w:val="00402B03"/>
    <w:rsid w:val="004049C9"/>
    <w:rsid w:val="00404B71"/>
    <w:rsid w:val="004063B6"/>
    <w:rsid w:val="00413E03"/>
    <w:rsid w:val="004218BA"/>
    <w:rsid w:val="00433E60"/>
    <w:rsid w:val="00434525"/>
    <w:rsid w:val="00435EA1"/>
    <w:rsid w:val="004377CB"/>
    <w:rsid w:val="00443725"/>
    <w:rsid w:val="00455455"/>
    <w:rsid w:val="00472E75"/>
    <w:rsid w:val="00475162"/>
    <w:rsid w:val="00476D4B"/>
    <w:rsid w:val="00482CE6"/>
    <w:rsid w:val="004875FF"/>
    <w:rsid w:val="00494F24"/>
    <w:rsid w:val="004A6F5B"/>
    <w:rsid w:val="004B2665"/>
    <w:rsid w:val="004B3797"/>
    <w:rsid w:val="004B4FD0"/>
    <w:rsid w:val="004B754D"/>
    <w:rsid w:val="004B7983"/>
    <w:rsid w:val="004C138F"/>
    <w:rsid w:val="004C5167"/>
    <w:rsid w:val="004C607D"/>
    <w:rsid w:val="004D1CF1"/>
    <w:rsid w:val="004D2ABB"/>
    <w:rsid w:val="004D2E5B"/>
    <w:rsid w:val="004D5672"/>
    <w:rsid w:val="004D713B"/>
    <w:rsid w:val="004E1ACA"/>
    <w:rsid w:val="004E2EEA"/>
    <w:rsid w:val="004E3769"/>
    <w:rsid w:val="004F6D89"/>
    <w:rsid w:val="004F7A0B"/>
    <w:rsid w:val="005027B5"/>
    <w:rsid w:val="00502A00"/>
    <w:rsid w:val="00503BD5"/>
    <w:rsid w:val="00514710"/>
    <w:rsid w:val="0053689F"/>
    <w:rsid w:val="005420BE"/>
    <w:rsid w:val="00542DE2"/>
    <w:rsid w:val="00543BE7"/>
    <w:rsid w:val="00543C89"/>
    <w:rsid w:val="00546E5D"/>
    <w:rsid w:val="00573ACB"/>
    <w:rsid w:val="005760D9"/>
    <w:rsid w:val="00576668"/>
    <w:rsid w:val="005771A4"/>
    <w:rsid w:val="00586044"/>
    <w:rsid w:val="0058647F"/>
    <w:rsid w:val="00591572"/>
    <w:rsid w:val="005940DF"/>
    <w:rsid w:val="00595245"/>
    <w:rsid w:val="005953A3"/>
    <w:rsid w:val="005A056E"/>
    <w:rsid w:val="005A1124"/>
    <w:rsid w:val="005A49AD"/>
    <w:rsid w:val="005A5578"/>
    <w:rsid w:val="005D2576"/>
    <w:rsid w:val="005D2CD9"/>
    <w:rsid w:val="005E26E2"/>
    <w:rsid w:val="005E45EB"/>
    <w:rsid w:val="005E4AE5"/>
    <w:rsid w:val="005E57C1"/>
    <w:rsid w:val="005E6774"/>
    <w:rsid w:val="005F49A4"/>
    <w:rsid w:val="005F5FFE"/>
    <w:rsid w:val="005F6FD5"/>
    <w:rsid w:val="005F7EED"/>
    <w:rsid w:val="00604863"/>
    <w:rsid w:val="00604A88"/>
    <w:rsid w:val="0060774A"/>
    <w:rsid w:val="00607D77"/>
    <w:rsid w:val="00614741"/>
    <w:rsid w:val="006158A5"/>
    <w:rsid w:val="00617174"/>
    <w:rsid w:val="00617BB0"/>
    <w:rsid w:val="00631123"/>
    <w:rsid w:val="00631B87"/>
    <w:rsid w:val="00632C08"/>
    <w:rsid w:val="00633EF6"/>
    <w:rsid w:val="00643E62"/>
    <w:rsid w:val="006501CF"/>
    <w:rsid w:val="00653130"/>
    <w:rsid w:val="00660839"/>
    <w:rsid w:val="006618BE"/>
    <w:rsid w:val="00663900"/>
    <w:rsid w:val="006649E7"/>
    <w:rsid w:val="0066516A"/>
    <w:rsid w:val="006705D1"/>
    <w:rsid w:val="00671210"/>
    <w:rsid w:val="006732B5"/>
    <w:rsid w:val="006735F3"/>
    <w:rsid w:val="006850EA"/>
    <w:rsid w:val="00694B51"/>
    <w:rsid w:val="0069657F"/>
    <w:rsid w:val="006A277B"/>
    <w:rsid w:val="006A32D0"/>
    <w:rsid w:val="006B181A"/>
    <w:rsid w:val="006B5425"/>
    <w:rsid w:val="006C14DA"/>
    <w:rsid w:val="006C41F8"/>
    <w:rsid w:val="006E3468"/>
    <w:rsid w:val="006E5040"/>
    <w:rsid w:val="006E5EA8"/>
    <w:rsid w:val="006E72F4"/>
    <w:rsid w:val="006F1E9C"/>
    <w:rsid w:val="006F2726"/>
    <w:rsid w:val="00703442"/>
    <w:rsid w:val="00706578"/>
    <w:rsid w:val="0071032F"/>
    <w:rsid w:val="00710F48"/>
    <w:rsid w:val="007121F6"/>
    <w:rsid w:val="00712BE5"/>
    <w:rsid w:val="00713262"/>
    <w:rsid w:val="00713BC0"/>
    <w:rsid w:val="007155CD"/>
    <w:rsid w:val="00716839"/>
    <w:rsid w:val="00723191"/>
    <w:rsid w:val="00723672"/>
    <w:rsid w:val="00730B72"/>
    <w:rsid w:val="007326D0"/>
    <w:rsid w:val="00732E91"/>
    <w:rsid w:val="00737E99"/>
    <w:rsid w:val="00740F26"/>
    <w:rsid w:val="007414CA"/>
    <w:rsid w:val="00746124"/>
    <w:rsid w:val="00747754"/>
    <w:rsid w:val="00747C0E"/>
    <w:rsid w:val="007539BF"/>
    <w:rsid w:val="007568CA"/>
    <w:rsid w:val="007578C2"/>
    <w:rsid w:val="007603AA"/>
    <w:rsid w:val="00761589"/>
    <w:rsid w:val="007622A5"/>
    <w:rsid w:val="00776541"/>
    <w:rsid w:val="00781597"/>
    <w:rsid w:val="00782ED3"/>
    <w:rsid w:val="007852C6"/>
    <w:rsid w:val="00787F52"/>
    <w:rsid w:val="00790CB6"/>
    <w:rsid w:val="00792E95"/>
    <w:rsid w:val="00796C40"/>
    <w:rsid w:val="007A2EA9"/>
    <w:rsid w:val="007A7500"/>
    <w:rsid w:val="007B031B"/>
    <w:rsid w:val="007B2084"/>
    <w:rsid w:val="007B2DB2"/>
    <w:rsid w:val="007B3659"/>
    <w:rsid w:val="007B6235"/>
    <w:rsid w:val="007C282A"/>
    <w:rsid w:val="007C2A6B"/>
    <w:rsid w:val="007D020F"/>
    <w:rsid w:val="007D590D"/>
    <w:rsid w:val="007E05F7"/>
    <w:rsid w:val="007E287E"/>
    <w:rsid w:val="007E3AA1"/>
    <w:rsid w:val="007E4E56"/>
    <w:rsid w:val="007E602B"/>
    <w:rsid w:val="007E7A52"/>
    <w:rsid w:val="007F41DA"/>
    <w:rsid w:val="007F59AA"/>
    <w:rsid w:val="008023D5"/>
    <w:rsid w:val="008058A1"/>
    <w:rsid w:val="00805C2F"/>
    <w:rsid w:val="0081210D"/>
    <w:rsid w:val="00815D8D"/>
    <w:rsid w:val="00817D41"/>
    <w:rsid w:val="00820994"/>
    <w:rsid w:val="008313F9"/>
    <w:rsid w:val="008333A8"/>
    <w:rsid w:val="0083422C"/>
    <w:rsid w:val="00835C38"/>
    <w:rsid w:val="00837131"/>
    <w:rsid w:val="00842A30"/>
    <w:rsid w:val="0084523A"/>
    <w:rsid w:val="00845D86"/>
    <w:rsid w:val="00845F6A"/>
    <w:rsid w:val="00851230"/>
    <w:rsid w:val="00852E19"/>
    <w:rsid w:val="00852EE2"/>
    <w:rsid w:val="00853009"/>
    <w:rsid w:val="008530B7"/>
    <w:rsid w:val="00854259"/>
    <w:rsid w:val="00856C55"/>
    <w:rsid w:val="008608D1"/>
    <w:rsid w:val="00864063"/>
    <w:rsid w:val="008654A5"/>
    <w:rsid w:val="00867826"/>
    <w:rsid w:val="0087033F"/>
    <w:rsid w:val="00870E3C"/>
    <w:rsid w:val="00870EE6"/>
    <w:rsid w:val="00871348"/>
    <w:rsid w:val="00875C2B"/>
    <w:rsid w:val="00885273"/>
    <w:rsid w:val="008908EB"/>
    <w:rsid w:val="0089202E"/>
    <w:rsid w:val="00893D00"/>
    <w:rsid w:val="008963B8"/>
    <w:rsid w:val="008A620F"/>
    <w:rsid w:val="008B0B31"/>
    <w:rsid w:val="008B4844"/>
    <w:rsid w:val="008B4946"/>
    <w:rsid w:val="008B63FA"/>
    <w:rsid w:val="008C0B61"/>
    <w:rsid w:val="008C3CAB"/>
    <w:rsid w:val="008D10E3"/>
    <w:rsid w:val="008D6712"/>
    <w:rsid w:val="008E2C4A"/>
    <w:rsid w:val="008E43BD"/>
    <w:rsid w:val="008E62DB"/>
    <w:rsid w:val="008F1C46"/>
    <w:rsid w:val="008F1EBB"/>
    <w:rsid w:val="008F3397"/>
    <w:rsid w:val="008F33A0"/>
    <w:rsid w:val="00904A63"/>
    <w:rsid w:val="009062B0"/>
    <w:rsid w:val="00906E2A"/>
    <w:rsid w:val="00906F27"/>
    <w:rsid w:val="009070DC"/>
    <w:rsid w:val="009203DC"/>
    <w:rsid w:val="00925E4F"/>
    <w:rsid w:val="0093224F"/>
    <w:rsid w:val="00937B5D"/>
    <w:rsid w:val="00942F32"/>
    <w:rsid w:val="00945F8D"/>
    <w:rsid w:val="00946EE1"/>
    <w:rsid w:val="00952B09"/>
    <w:rsid w:val="00965E72"/>
    <w:rsid w:val="00980F52"/>
    <w:rsid w:val="00981433"/>
    <w:rsid w:val="00981AA1"/>
    <w:rsid w:val="00981D89"/>
    <w:rsid w:val="0098265E"/>
    <w:rsid w:val="00987731"/>
    <w:rsid w:val="00994A3A"/>
    <w:rsid w:val="00994BF9"/>
    <w:rsid w:val="009972A6"/>
    <w:rsid w:val="009A25AA"/>
    <w:rsid w:val="009A292F"/>
    <w:rsid w:val="009A4747"/>
    <w:rsid w:val="009A6161"/>
    <w:rsid w:val="009C354D"/>
    <w:rsid w:val="009C5256"/>
    <w:rsid w:val="009C52DC"/>
    <w:rsid w:val="009C68DF"/>
    <w:rsid w:val="009C6B9D"/>
    <w:rsid w:val="009C7355"/>
    <w:rsid w:val="009C75AA"/>
    <w:rsid w:val="009D00FE"/>
    <w:rsid w:val="009D0B27"/>
    <w:rsid w:val="009D4B29"/>
    <w:rsid w:val="009E6D4A"/>
    <w:rsid w:val="009F0679"/>
    <w:rsid w:val="009F1331"/>
    <w:rsid w:val="009F2AD7"/>
    <w:rsid w:val="009F6269"/>
    <w:rsid w:val="009F6E28"/>
    <w:rsid w:val="00A002BE"/>
    <w:rsid w:val="00A00A70"/>
    <w:rsid w:val="00A1444B"/>
    <w:rsid w:val="00A15743"/>
    <w:rsid w:val="00A15C07"/>
    <w:rsid w:val="00A20AF5"/>
    <w:rsid w:val="00A23A00"/>
    <w:rsid w:val="00A23D81"/>
    <w:rsid w:val="00A25085"/>
    <w:rsid w:val="00A304DD"/>
    <w:rsid w:val="00A33BF2"/>
    <w:rsid w:val="00A364EF"/>
    <w:rsid w:val="00A3676D"/>
    <w:rsid w:val="00A37375"/>
    <w:rsid w:val="00A50733"/>
    <w:rsid w:val="00A537E2"/>
    <w:rsid w:val="00A53FC0"/>
    <w:rsid w:val="00A54A28"/>
    <w:rsid w:val="00A56BA7"/>
    <w:rsid w:val="00A6360F"/>
    <w:rsid w:val="00A63DA1"/>
    <w:rsid w:val="00A64497"/>
    <w:rsid w:val="00A65482"/>
    <w:rsid w:val="00A655F1"/>
    <w:rsid w:val="00A663A9"/>
    <w:rsid w:val="00A667E2"/>
    <w:rsid w:val="00A66CDE"/>
    <w:rsid w:val="00A7178B"/>
    <w:rsid w:val="00A77C0C"/>
    <w:rsid w:val="00A8531E"/>
    <w:rsid w:val="00A865E8"/>
    <w:rsid w:val="00A86796"/>
    <w:rsid w:val="00A90946"/>
    <w:rsid w:val="00A946BF"/>
    <w:rsid w:val="00AA1A82"/>
    <w:rsid w:val="00AA3870"/>
    <w:rsid w:val="00AB189E"/>
    <w:rsid w:val="00AC0D20"/>
    <w:rsid w:val="00AC44C4"/>
    <w:rsid w:val="00AC5E5A"/>
    <w:rsid w:val="00AC6592"/>
    <w:rsid w:val="00AC6B0C"/>
    <w:rsid w:val="00AD5E38"/>
    <w:rsid w:val="00AD6F74"/>
    <w:rsid w:val="00AE0F63"/>
    <w:rsid w:val="00AE70E5"/>
    <w:rsid w:val="00AE7717"/>
    <w:rsid w:val="00AF1AA7"/>
    <w:rsid w:val="00AF1FD5"/>
    <w:rsid w:val="00AF3FBE"/>
    <w:rsid w:val="00AF649B"/>
    <w:rsid w:val="00B003D5"/>
    <w:rsid w:val="00B04BCB"/>
    <w:rsid w:val="00B07DDD"/>
    <w:rsid w:val="00B101CA"/>
    <w:rsid w:val="00B117BD"/>
    <w:rsid w:val="00B13727"/>
    <w:rsid w:val="00B22634"/>
    <w:rsid w:val="00B27E9E"/>
    <w:rsid w:val="00B3182D"/>
    <w:rsid w:val="00B344E0"/>
    <w:rsid w:val="00B3559F"/>
    <w:rsid w:val="00B479B8"/>
    <w:rsid w:val="00B47FAB"/>
    <w:rsid w:val="00B501D5"/>
    <w:rsid w:val="00B50EDC"/>
    <w:rsid w:val="00B51A52"/>
    <w:rsid w:val="00B55640"/>
    <w:rsid w:val="00B61D2A"/>
    <w:rsid w:val="00B6548F"/>
    <w:rsid w:val="00B658A1"/>
    <w:rsid w:val="00B65CFC"/>
    <w:rsid w:val="00B65E65"/>
    <w:rsid w:val="00B70D82"/>
    <w:rsid w:val="00B72106"/>
    <w:rsid w:val="00B76AD1"/>
    <w:rsid w:val="00B820A9"/>
    <w:rsid w:val="00B87F8B"/>
    <w:rsid w:val="00B9216B"/>
    <w:rsid w:val="00B92265"/>
    <w:rsid w:val="00B93F9E"/>
    <w:rsid w:val="00B95008"/>
    <w:rsid w:val="00BB0419"/>
    <w:rsid w:val="00BB3A6C"/>
    <w:rsid w:val="00BC2B50"/>
    <w:rsid w:val="00BC4D4D"/>
    <w:rsid w:val="00BC628D"/>
    <w:rsid w:val="00BC6850"/>
    <w:rsid w:val="00BD239F"/>
    <w:rsid w:val="00BD27A4"/>
    <w:rsid w:val="00BD40EC"/>
    <w:rsid w:val="00BE6B61"/>
    <w:rsid w:val="00BF11C6"/>
    <w:rsid w:val="00BF3430"/>
    <w:rsid w:val="00BF56BF"/>
    <w:rsid w:val="00BF665D"/>
    <w:rsid w:val="00BF6743"/>
    <w:rsid w:val="00C0157E"/>
    <w:rsid w:val="00C03CEB"/>
    <w:rsid w:val="00C112FA"/>
    <w:rsid w:val="00C11663"/>
    <w:rsid w:val="00C149DC"/>
    <w:rsid w:val="00C152B6"/>
    <w:rsid w:val="00C17812"/>
    <w:rsid w:val="00C17CA0"/>
    <w:rsid w:val="00C33987"/>
    <w:rsid w:val="00C35FA3"/>
    <w:rsid w:val="00C369FF"/>
    <w:rsid w:val="00C4091D"/>
    <w:rsid w:val="00C43AB6"/>
    <w:rsid w:val="00C51E9C"/>
    <w:rsid w:val="00C57DDE"/>
    <w:rsid w:val="00C62AC8"/>
    <w:rsid w:val="00C638FB"/>
    <w:rsid w:val="00C63E32"/>
    <w:rsid w:val="00C64AEF"/>
    <w:rsid w:val="00C66F6A"/>
    <w:rsid w:val="00C6762C"/>
    <w:rsid w:val="00C67E66"/>
    <w:rsid w:val="00C75EFC"/>
    <w:rsid w:val="00C76238"/>
    <w:rsid w:val="00C76E8D"/>
    <w:rsid w:val="00C77468"/>
    <w:rsid w:val="00C85E15"/>
    <w:rsid w:val="00C87168"/>
    <w:rsid w:val="00C917E8"/>
    <w:rsid w:val="00C923B1"/>
    <w:rsid w:val="00C92B65"/>
    <w:rsid w:val="00CA07C7"/>
    <w:rsid w:val="00CA1234"/>
    <w:rsid w:val="00CA31C2"/>
    <w:rsid w:val="00CA34F3"/>
    <w:rsid w:val="00CB1280"/>
    <w:rsid w:val="00CB28D8"/>
    <w:rsid w:val="00CB2C2A"/>
    <w:rsid w:val="00CB38F5"/>
    <w:rsid w:val="00CB7495"/>
    <w:rsid w:val="00CC2E37"/>
    <w:rsid w:val="00CC54C1"/>
    <w:rsid w:val="00CC6A12"/>
    <w:rsid w:val="00CC6F83"/>
    <w:rsid w:val="00CC72FA"/>
    <w:rsid w:val="00CD0A93"/>
    <w:rsid w:val="00CD17AC"/>
    <w:rsid w:val="00CD258D"/>
    <w:rsid w:val="00CD5D7E"/>
    <w:rsid w:val="00CE0EA7"/>
    <w:rsid w:val="00CE1A3F"/>
    <w:rsid w:val="00CE1DBA"/>
    <w:rsid w:val="00CF021F"/>
    <w:rsid w:val="00CF16CE"/>
    <w:rsid w:val="00CF31E7"/>
    <w:rsid w:val="00CF5EF7"/>
    <w:rsid w:val="00CF6149"/>
    <w:rsid w:val="00D01E7E"/>
    <w:rsid w:val="00D038C5"/>
    <w:rsid w:val="00D1444B"/>
    <w:rsid w:val="00D2006A"/>
    <w:rsid w:val="00D247B8"/>
    <w:rsid w:val="00D462A8"/>
    <w:rsid w:val="00D47CB0"/>
    <w:rsid w:val="00D511D3"/>
    <w:rsid w:val="00D51873"/>
    <w:rsid w:val="00D603E0"/>
    <w:rsid w:val="00D6676D"/>
    <w:rsid w:val="00D75F19"/>
    <w:rsid w:val="00D805C6"/>
    <w:rsid w:val="00D82B67"/>
    <w:rsid w:val="00D83D7F"/>
    <w:rsid w:val="00D85B1D"/>
    <w:rsid w:val="00D8647C"/>
    <w:rsid w:val="00D86A62"/>
    <w:rsid w:val="00D86E69"/>
    <w:rsid w:val="00D94C19"/>
    <w:rsid w:val="00DA0436"/>
    <w:rsid w:val="00DA5B0E"/>
    <w:rsid w:val="00DB1666"/>
    <w:rsid w:val="00DB19D8"/>
    <w:rsid w:val="00DB4AED"/>
    <w:rsid w:val="00DB59E1"/>
    <w:rsid w:val="00DB69B2"/>
    <w:rsid w:val="00DB6DFB"/>
    <w:rsid w:val="00DC3500"/>
    <w:rsid w:val="00DD3EDD"/>
    <w:rsid w:val="00DE2CE3"/>
    <w:rsid w:val="00DE6379"/>
    <w:rsid w:val="00DE69CA"/>
    <w:rsid w:val="00DF11EF"/>
    <w:rsid w:val="00DF3E6E"/>
    <w:rsid w:val="00E00065"/>
    <w:rsid w:val="00E00F64"/>
    <w:rsid w:val="00E0177F"/>
    <w:rsid w:val="00E02DD5"/>
    <w:rsid w:val="00E066B5"/>
    <w:rsid w:val="00E10555"/>
    <w:rsid w:val="00E1381D"/>
    <w:rsid w:val="00E140C9"/>
    <w:rsid w:val="00E1562C"/>
    <w:rsid w:val="00E1735C"/>
    <w:rsid w:val="00E173E1"/>
    <w:rsid w:val="00E21D5A"/>
    <w:rsid w:val="00E228D5"/>
    <w:rsid w:val="00E31441"/>
    <w:rsid w:val="00E43751"/>
    <w:rsid w:val="00E43C39"/>
    <w:rsid w:val="00E50910"/>
    <w:rsid w:val="00E536A3"/>
    <w:rsid w:val="00E5587F"/>
    <w:rsid w:val="00E56803"/>
    <w:rsid w:val="00E66BEB"/>
    <w:rsid w:val="00E72F37"/>
    <w:rsid w:val="00E7622D"/>
    <w:rsid w:val="00E76F6B"/>
    <w:rsid w:val="00E810F6"/>
    <w:rsid w:val="00E81DF1"/>
    <w:rsid w:val="00E8260F"/>
    <w:rsid w:val="00E82918"/>
    <w:rsid w:val="00E8709C"/>
    <w:rsid w:val="00E961F2"/>
    <w:rsid w:val="00E96821"/>
    <w:rsid w:val="00EA3AD3"/>
    <w:rsid w:val="00EA7454"/>
    <w:rsid w:val="00EB266A"/>
    <w:rsid w:val="00EB2ECD"/>
    <w:rsid w:val="00EB5CCE"/>
    <w:rsid w:val="00EC088C"/>
    <w:rsid w:val="00EC0F53"/>
    <w:rsid w:val="00EC1DCF"/>
    <w:rsid w:val="00ED47BC"/>
    <w:rsid w:val="00ED64D1"/>
    <w:rsid w:val="00ED7DBF"/>
    <w:rsid w:val="00EE0456"/>
    <w:rsid w:val="00EE19F9"/>
    <w:rsid w:val="00EE586D"/>
    <w:rsid w:val="00EE5CB5"/>
    <w:rsid w:val="00EF323F"/>
    <w:rsid w:val="00EF6673"/>
    <w:rsid w:val="00EF7D3D"/>
    <w:rsid w:val="00F20218"/>
    <w:rsid w:val="00F203FA"/>
    <w:rsid w:val="00F26E37"/>
    <w:rsid w:val="00F3018F"/>
    <w:rsid w:val="00F305D4"/>
    <w:rsid w:val="00F3420A"/>
    <w:rsid w:val="00F350E0"/>
    <w:rsid w:val="00F40987"/>
    <w:rsid w:val="00F40AB1"/>
    <w:rsid w:val="00F42642"/>
    <w:rsid w:val="00F52CAA"/>
    <w:rsid w:val="00F55307"/>
    <w:rsid w:val="00F5535A"/>
    <w:rsid w:val="00F55FDE"/>
    <w:rsid w:val="00F57954"/>
    <w:rsid w:val="00F60F12"/>
    <w:rsid w:val="00F62E7D"/>
    <w:rsid w:val="00F64A14"/>
    <w:rsid w:val="00F66B5F"/>
    <w:rsid w:val="00F70A51"/>
    <w:rsid w:val="00F7267E"/>
    <w:rsid w:val="00F73457"/>
    <w:rsid w:val="00F7716E"/>
    <w:rsid w:val="00F77DA3"/>
    <w:rsid w:val="00F96926"/>
    <w:rsid w:val="00FB0D10"/>
    <w:rsid w:val="00FB1E99"/>
    <w:rsid w:val="00FB23E2"/>
    <w:rsid w:val="00FB4130"/>
    <w:rsid w:val="00FB4FDE"/>
    <w:rsid w:val="00FB51B5"/>
    <w:rsid w:val="00FB7830"/>
    <w:rsid w:val="00FC135F"/>
    <w:rsid w:val="00FC2057"/>
    <w:rsid w:val="00FE3FED"/>
    <w:rsid w:val="00FE5C6E"/>
    <w:rsid w:val="00FF1B1C"/>
    <w:rsid w:val="00FF5CB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1B92A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117BD"/>
    <w:pPr>
      <w:spacing w:after="120"/>
      <w:jc w:val="both"/>
    </w:pPr>
    <w:rPr>
      <w:sz w:val="24"/>
    </w:rPr>
  </w:style>
  <w:style w:type="paragraph" w:styleId="berschrift1">
    <w:name w:val="heading 1"/>
    <w:basedOn w:val="Standard"/>
    <w:next w:val="Autor"/>
    <w:link w:val="berschrift1Zchn"/>
    <w:autoRedefine/>
    <w:qFormat/>
    <w:rsid w:val="0029280F"/>
    <w:pPr>
      <w:keepNext/>
      <w:keepLines/>
      <w:spacing w:before="360"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9280F"/>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E66BEB"/>
    <w:rPr>
      <w:rFonts w:ascii="Arial" w:hAnsi="Arial"/>
    </w:rPr>
  </w:style>
  <w:style w:type="character" w:styleId="NichtaufgelsteErwhnung">
    <w:name w:val="Unresolved Mention"/>
    <w:basedOn w:val="Absatz-Standardschriftart"/>
    <w:uiPriority w:val="99"/>
    <w:semiHidden/>
    <w:unhideWhenUsed/>
    <w:rsid w:val="00352790"/>
    <w:rPr>
      <w:color w:val="605E5C"/>
      <w:shd w:val="clear" w:color="auto" w:fill="E1DFDD"/>
    </w:rPr>
  </w:style>
  <w:style w:type="character" w:styleId="Kommentarzeichen">
    <w:name w:val="annotation reference"/>
    <w:basedOn w:val="Absatz-Standardschriftart"/>
    <w:rsid w:val="0071032F"/>
    <w:rPr>
      <w:sz w:val="16"/>
      <w:szCs w:val="16"/>
    </w:rPr>
  </w:style>
  <w:style w:type="paragraph" w:styleId="Kommentartext">
    <w:name w:val="annotation text"/>
    <w:basedOn w:val="Standard"/>
    <w:link w:val="KommentartextZchn"/>
    <w:rsid w:val="0071032F"/>
    <w:rPr>
      <w:sz w:val="20"/>
    </w:rPr>
  </w:style>
  <w:style w:type="character" w:customStyle="1" w:styleId="KommentartextZchn">
    <w:name w:val="Kommentartext Zchn"/>
    <w:basedOn w:val="Absatz-Standardschriftart"/>
    <w:link w:val="Kommentartext"/>
    <w:rsid w:val="0071032F"/>
  </w:style>
  <w:style w:type="paragraph" w:styleId="Kommentarthema">
    <w:name w:val="annotation subject"/>
    <w:basedOn w:val="Kommentartext"/>
    <w:next w:val="Kommentartext"/>
    <w:link w:val="KommentarthemaZchn"/>
    <w:semiHidden/>
    <w:unhideWhenUsed/>
    <w:rsid w:val="0071032F"/>
    <w:rPr>
      <w:b/>
      <w:bCs/>
    </w:rPr>
  </w:style>
  <w:style w:type="character" w:customStyle="1" w:styleId="KommentarthemaZchn">
    <w:name w:val="Kommentarthema Zchn"/>
    <w:basedOn w:val="KommentartextZchn"/>
    <w:link w:val="Kommentarthema"/>
    <w:semiHidden/>
    <w:rsid w:val="0071032F"/>
    <w:rPr>
      <w:b/>
      <w:bCs/>
    </w:rPr>
  </w:style>
  <w:style w:type="paragraph" w:styleId="berarbeitung">
    <w:name w:val="Revision"/>
    <w:hidden/>
    <w:uiPriority w:val="99"/>
    <w:semiHidden/>
    <w:rsid w:val="0034388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540070">
      <w:bodyDiv w:val="1"/>
      <w:marLeft w:val="0"/>
      <w:marRight w:val="0"/>
      <w:marTop w:val="0"/>
      <w:marBottom w:val="0"/>
      <w:divBdr>
        <w:top w:val="none" w:sz="0" w:space="0" w:color="auto"/>
        <w:left w:val="none" w:sz="0" w:space="0" w:color="auto"/>
        <w:bottom w:val="none" w:sz="0" w:space="0" w:color="auto"/>
        <w:right w:val="none" w:sz="0" w:space="0" w:color="auto"/>
      </w:divBdr>
    </w:div>
    <w:div w:id="1059405030">
      <w:bodyDiv w:val="1"/>
      <w:marLeft w:val="0"/>
      <w:marRight w:val="0"/>
      <w:marTop w:val="0"/>
      <w:marBottom w:val="0"/>
      <w:divBdr>
        <w:top w:val="none" w:sz="0" w:space="0" w:color="auto"/>
        <w:left w:val="none" w:sz="0" w:space="0" w:color="auto"/>
        <w:bottom w:val="none" w:sz="0" w:space="0" w:color="auto"/>
        <w:right w:val="none" w:sz="0" w:space="0" w:color="auto"/>
      </w:divBdr>
    </w:div>
    <w:div w:id="1530485101">
      <w:bodyDiv w:val="1"/>
      <w:marLeft w:val="0"/>
      <w:marRight w:val="0"/>
      <w:marTop w:val="0"/>
      <w:marBottom w:val="0"/>
      <w:divBdr>
        <w:top w:val="none" w:sz="0" w:space="0" w:color="auto"/>
        <w:left w:val="none" w:sz="0" w:space="0" w:color="auto"/>
        <w:bottom w:val="none" w:sz="0" w:space="0" w:color="auto"/>
        <w:right w:val="none" w:sz="0" w:space="0" w:color="auto"/>
      </w:divBdr>
    </w:div>
    <w:div w:id="182624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s.wikipedia.org/wiki/Mecanismo_de_cuatro_barra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en.wikipedia.org/wiki/Eccentric_(mechanis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www.tm-aktuell.de/TM5/Viergelenkketten/Viergelenkkette.html" TargetMode="Externa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s.wikipedia.org/wiki/Acoplamiento_mec%C3%A1ni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0C86D69F-9B83-4CA8-A393-C9BCE2A39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3</Pages>
  <Words>234</Words>
  <Characters>1777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2007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Dirk Fox</dc:creator>
  <cp:keywords/>
  <dc:description/>
  <cp:lastModifiedBy>Jörg Torkler</cp:lastModifiedBy>
  <cp:revision>3</cp:revision>
  <cp:lastPrinted>2021-06-02T08:55:00Z</cp:lastPrinted>
  <dcterms:created xsi:type="dcterms:W3CDTF">2022-07-19T13:25:00Z</dcterms:created>
  <dcterms:modified xsi:type="dcterms:W3CDTF">2022-07-19T13:27:00Z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