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6396" w14:textId="646E67D2"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Nombre: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Clase:</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Fecha:</w:t>
      </w:r>
      <w:r>
        <w:rPr>
          <w:sz w:val="28"/>
          <w:rFonts w:ascii="Comic Sans MS" w:hAnsi="Comic Sans MS"/>
        </w:rPr>
        <w:t xml:space="preserve"> </w:t>
      </w:r>
      <w:r>
        <w:rPr>
          <w:sz w:val="28"/>
          <w:rFonts w:ascii="Comic Sans MS" w:hAnsi="Comic Sans MS"/>
        </w:rPr>
        <w:t xml:space="preserve">________</w:t>
      </w:r>
    </w:p>
    <w:p w14:paraId="62C15DC9" w14:textId="71BF6035" w:rsidR="00DD537C" w:rsidRPr="00EA192A" w:rsidRDefault="00856971" w:rsidP="006F1403">
      <w:pPr>
        <w:pStyle w:val="berschrift1"/>
        <w:spacing w:before="480" w:after="120"/>
        <w:rPr>
          <w:rFonts w:ascii="Comic Sans MS" w:hAnsi="Comic Sans MS"/>
        </w:rPr>
      </w:pPr>
      <w:r>
        <w:rPr>
          <w:rFonts w:ascii="Comic Sans MS" w:hAnsi="Comic Sans MS"/>
        </w:rPr>
        <w:t xml:space="preserve">Modelo 3</w:t>
      </w:r>
    </w:p>
    <w:p w14:paraId="07833756" w14:textId="271FDE12" w:rsidR="004B4FD0" w:rsidRDefault="003E098D" w:rsidP="000E3CC9">
      <w:pPr>
        <w:pStyle w:val="berschrift1"/>
        <w:rPr>
          <w:rFonts w:ascii="Comic Sans MS" w:hAnsi="Comic Sans MS"/>
        </w:rPr>
      </w:pPr>
      <w:bookmarkStart w:id="0" w:name="_Hlk108175694"/>
      <w:r>
        <w:rPr>
          <w:rFonts w:ascii="Comic Sans MS" w:hAnsi="Comic Sans MS"/>
        </w:rPr>
        <w:t xml:space="preserve">Puerta de habitación</w:t>
      </w:r>
    </w:p>
    <w:p w14:paraId="0C9714C9" w14:textId="0CACED38" w:rsidR="00D0333D" w:rsidRDefault="00D0333D" w:rsidP="00D0333D">
      <w:pPr>
        <w:rPr>
          <w:rFonts w:ascii="Comic Sans MS" w:hAnsi="Comic Sans MS" w:cstheme="minorBidi"/>
        </w:rPr>
      </w:pPr>
      <w:r>
        <w:rPr>
          <w:b/>
          <w:rFonts w:ascii="Comic Sans MS" w:hAnsi="Comic Sans MS"/>
        </w:rPr>
        <w:t xml:space="preserve">Nota:</w:t>
      </w:r>
      <w:r>
        <w:rPr>
          <w:rFonts w:ascii="Comic Sans MS" w:hAnsi="Comic Sans MS"/>
        </w:rPr>
        <w:t xml:space="preserve"> </w:t>
      </w:r>
      <w:r>
        <w:rPr>
          <w:rFonts w:ascii="Comic Sans MS" w:hAnsi="Comic Sans MS"/>
        </w:rPr>
        <w:t xml:space="preserve">La estructura del lateral del marco de la puerta con las bisagras es la misma que en el modelo de «puerta de jardín» y, en caso necesario, puede volver a utilizarse.</w:t>
      </w:r>
      <w:r>
        <w:rPr>
          <w:rFonts w:ascii="Comic Sans MS" w:hAnsi="Comic Sans MS"/>
        </w:rPr>
        <w:t xml:space="preserve"> </w:t>
      </w:r>
      <w:r>
        <w:rPr>
          <w:rFonts w:ascii="Comic Sans MS" w:hAnsi="Comic Sans MS"/>
        </w:rPr>
        <w:t xml:space="preserve">Las bisagras del panel de la puerta tampoco cambian.</w:t>
      </w:r>
      <w:r>
        <w:rPr>
          <w:rFonts w:ascii="Comic Sans MS" w:hAnsi="Comic Sans MS"/>
        </w:rPr>
        <w:t xml:space="preserve"> </w:t>
      </w:r>
      <w:r>
        <w:rPr>
          <w:rFonts w:ascii="Comic Sans MS" w:hAnsi="Comic Sans MS"/>
        </w:rPr>
        <w:t xml:space="preserve">Sin embargo, el resto del marco y el mecanismo de la puerta son diferentes a los de la puerta de jardín.</w:t>
      </w:r>
    </w:p>
    <w:p w14:paraId="69832F50" w14:textId="77777777" w:rsidR="00D0333D" w:rsidRPr="00D0333D" w:rsidRDefault="00D0333D" w:rsidP="00D0333D">
      <w:pPr>
        <w:rPr>
          <w:rFonts w:ascii="Comic Sans MS" w:hAnsi="Comic Sans MS" w:cstheme="minorBidi"/>
        </w:rPr>
      </w:pPr>
    </w:p>
    <w:bookmarkEnd w:id="0"/>
    <w:p w14:paraId="4FEE9BC2" w14:textId="77777777" w:rsidR="007A7500" w:rsidRPr="00A57CDC" w:rsidRDefault="00AE70E5" w:rsidP="000E3CC9">
      <w:pPr>
        <w:pStyle w:val="berschrift2"/>
        <w:rPr>
          <w:sz w:val="32"/>
          <w:rFonts w:ascii="Comic Sans MS" w:hAnsi="Comic Sans MS"/>
        </w:rPr>
      </w:pPr>
      <w:r>
        <w:rPr>
          <w:sz w:val="32"/>
          <w:rFonts w:ascii="Comic Sans MS" w:hAnsi="Comic Sans MS"/>
        </w:rPr>
        <w:t xml:space="preserve">Tarea de construcción</w:t>
      </w:r>
    </w:p>
    <w:p w14:paraId="7EB0260C" w14:textId="03931ECD" w:rsidR="00033719" w:rsidRPr="00033719" w:rsidRDefault="008F5BE9" w:rsidP="00033719">
      <w:pPr>
        <w:rPr>
          <w:rFonts w:ascii="Comic Sans MS" w:hAnsi="Comic Sans MS" w:cstheme="minorBidi"/>
        </w:rPr>
      </w:pPr>
      <w:r>
        <w:rPr>
          <w:rFonts w:ascii="Comic Sans MS" w:hAnsi="Comic Sans MS"/>
        </w:rPr>
        <w:t xml:space="preserve">Monta el modelo de puerta de habitación según el manual de instrucciones.</w:t>
      </w:r>
      <w:r>
        <w:rPr>
          <w:rFonts w:ascii="Comic Sans MS" w:hAnsi="Comic Sans MS"/>
        </w:rPr>
        <w:t xml:space="preserve"> </w:t>
      </w:r>
      <w:r>
        <w:rPr>
          <w:rFonts w:ascii="Comic Sans MS" w:hAnsi="Comic Sans MS"/>
        </w:rPr>
        <w:t xml:space="preserve">Observa:</w:t>
      </w:r>
    </w:p>
    <w:p w14:paraId="5B2A409D" w14:textId="1F31E8A6" w:rsidR="00033719" w:rsidRPr="00D0333D" w:rsidRDefault="00D0333D" w:rsidP="00D0333D">
      <w:pPr>
        <w:pStyle w:val="Listenabsatz"/>
        <w:numPr>
          <w:ilvl w:val="0"/>
          <w:numId w:val="41"/>
        </w:numPr>
        <w:rPr>
          <w:rFonts w:ascii="Comic Sans MS" w:hAnsi="Comic Sans MS" w:cstheme="minorBidi"/>
        </w:rPr>
      </w:pPr>
      <w:r>
        <w:rPr>
          <w:rFonts w:ascii="Comic Sans MS" w:hAnsi="Comic Sans MS"/>
        </w:rPr>
        <w:t xml:space="preserve">Los bloques de construcción 7,5 de las bisagras de la puerta deben colocarse a una distancia de 2 mm entre sí para poder introducir los ejes desde arriba.</w:t>
      </w:r>
    </w:p>
    <w:p w14:paraId="12B9912B" w14:textId="7652E83F" w:rsidR="00FE7871" w:rsidRDefault="00D0333D" w:rsidP="00FE7871">
      <w:pPr>
        <w:pStyle w:val="Listenabsatz"/>
        <w:numPr>
          <w:ilvl w:val="0"/>
          <w:numId w:val="41"/>
        </w:numPr>
        <w:rPr>
          <w:rFonts w:ascii="Comic Sans MS" w:hAnsi="Comic Sans MS" w:cstheme="minorBidi"/>
        </w:rPr>
      </w:pPr>
      <w:r>
        <w:rPr>
          <w:rFonts w:ascii="Comic Sans MS" w:hAnsi="Comic Sans MS"/>
        </w:rPr>
        <w:t xml:space="preserve">La pieza de conexión 15 de la parte trasera del mecanismo, que está conectada con la manija de la parte delantera, debe sobresalir ligeramente del bloque de construcción 7,5.</w:t>
      </w:r>
    </w:p>
    <w:p w14:paraId="2993AE28" w14:textId="77777777" w:rsidR="00FE7871" w:rsidRDefault="00FE7871" w:rsidP="00FE7871">
      <w:pPr>
        <w:pStyle w:val="Listenabsatz"/>
        <w:rPr>
          <w:rFonts w:ascii="Comic Sans MS" w:hAnsi="Comic Sans MS" w:cstheme="minorBidi"/>
        </w:rPr>
      </w:pPr>
    </w:p>
    <w:p w14:paraId="6ED45C82" w14:textId="749BF7B2" w:rsidR="00033719" w:rsidRPr="00FE7871" w:rsidRDefault="00E52A96" w:rsidP="00FE7871">
      <w:pPr>
        <w:ind w:left="360"/>
        <w:rPr>
          <w:rFonts w:ascii="Comic Sans MS" w:hAnsi="Comic Sans MS" w:cstheme="minorBidi"/>
        </w:rPr>
      </w:pPr>
      <w:r>
        <w:rPr>
          <w:rFonts w:ascii="Comic Sans MS" w:hAnsi="Comic Sans MS"/>
        </w:rPr>
        <w:t xml:space="preserve">Recuerda los siguientes términos:</w:t>
      </w:r>
      <w:r>
        <w:rPr>
          <w:rFonts w:ascii="Comic Sans MS" w:hAnsi="Comic Sans MS"/>
        </w:rPr>
        <w:t xml:space="preserve"> </w:t>
      </w:r>
      <w:r>
        <w:rPr>
          <w:rFonts w:ascii="Comic Sans MS" w:hAnsi="Comic Sans MS"/>
        </w:rPr>
        <w:t xml:space="preserve">La </w:t>
      </w:r>
      <w:r>
        <w:rPr>
          <w:b/>
          <w:rFonts w:ascii="Comic Sans MS" w:hAnsi="Comic Sans MS"/>
        </w:rPr>
        <w:t xml:space="preserve">manija</w:t>
      </w:r>
      <w:r>
        <w:rPr>
          <w:rFonts w:ascii="Comic Sans MS" w:hAnsi="Comic Sans MS"/>
        </w:rPr>
        <w:t xml:space="preserve"> es el elemento que uno presiona para abrir la puerta.</w:t>
      </w:r>
      <w:r>
        <w:rPr>
          <w:rFonts w:ascii="Comic Sans MS" w:hAnsi="Comic Sans MS"/>
        </w:rPr>
        <w:t xml:space="preserve"> </w:t>
      </w:r>
      <w:r>
        <w:rPr>
          <w:rFonts w:ascii="Comic Sans MS" w:hAnsi="Comic Sans MS"/>
        </w:rPr>
        <w:t xml:space="preserve">Esta mueve el llamado </w:t>
      </w:r>
      <w:r>
        <w:rPr>
          <w:b/>
          <w:rFonts w:ascii="Comic Sans MS" w:hAnsi="Comic Sans MS"/>
        </w:rPr>
        <w:t xml:space="preserve">pestillo</w:t>
      </w:r>
      <w:r>
        <w:rPr>
          <w:rFonts w:ascii="Comic Sans MS" w:hAnsi="Comic Sans MS"/>
        </w:rPr>
        <w:t xml:space="preserve"> </w:t>
      </w:r>
      <w:r>
        <w:rPr>
          <w:b/>
          <w:rFonts w:ascii="Comic Sans MS" w:hAnsi="Comic Sans MS"/>
        </w:rPr>
        <w:t xml:space="preserve">(cerrojo)</w:t>
      </w:r>
      <w:r>
        <w:rPr>
          <w:rFonts w:ascii="Comic Sans MS" w:hAnsi="Comic Sans MS"/>
        </w:rPr>
        <w:t xml:space="preserve">, que se introduce en el cerradero del marco de la puerta al cerrar.</w:t>
      </w:r>
    </w:p>
    <w:p w14:paraId="6E644D2C" w14:textId="16098E5F" w:rsidR="00FE7871" w:rsidRDefault="00FE7871" w:rsidP="00FE7871">
      <w:pPr>
        <w:jc w:val="left"/>
        <w:rPr>
          <w:rFonts w:ascii="Comic Sans MS" w:hAnsi="Comic Sans MS" w:cstheme="minorBidi"/>
        </w:rPr>
      </w:pPr>
      <w:r>
        <w:rPr>
          <w:rFonts w:ascii="Comic Sans MS" w:hAnsi="Comic Sans MS"/>
        </w:rPr>
        <w:drawing>
          <wp:anchor distT="0" distB="0" distL="114300" distR="114300" simplePos="0" relativeHeight="251659264" behindDoc="0" locked="0" layoutInCell="1" allowOverlap="1" wp14:anchorId="10F551FD" wp14:editId="59E088DD">
            <wp:simplePos x="0" y="0"/>
            <wp:positionH relativeFrom="column">
              <wp:posOffset>3213735</wp:posOffset>
            </wp:positionH>
            <wp:positionV relativeFrom="paragraph">
              <wp:posOffset>250825</wp:posOffset>
            </wp:positionV>
            <wp:extent cx="704850" cy="1348105"/>
            <wp:effectExtent l="0" t="0" r="0" b="444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0">
                      <a:extLst>
                        <a:ext uri="{28A0092B-C50C-407E-A947-70E740481C1C}">
                          <a14:useLocalDpi xmlns:a14="http://schemas.microsoft.com/office/drawing/2010/main" val="0"/>
                        </a:ext>
                      </a:extLst>
                    </a:blip>
                    <a:stretch>
                      <a:fillRect/>
                    </a:stretch>
                  </pic:blipFill>
                  <pic:spPr>
                    <a:xfrm>
                      <a:off x="0" y="0"/>
                      <a:ext cx="704850" cy="1348105"/>
                    </a:xfrm>
                    <a:prstGeom prst="rect">
                      <a:avLst/>
                    </a:prstGeom>
                  </pic:spPr>
                </pic:pic>
              </a:graphicData>
            </a:graphic>
            <wp14:sizeRelH relativeFrom="margin">
              <wp14:pctWidth>0</wp14:pctWidth>
            </wp14:sizeRelH>
            <wp14:sizeRelV relativeFrom="margin">
              <wp14:pctHeight>0</wp14:pctHeight>
            </wp14:sizeRelV>
          </wp:anchor>
        </w:drawing>
      </w:r>
      <w:r>
        <w:rPr>
          <w:rFonts w:ascii="Comic Sans MS" w:hAnsi="Comic Sans MS"/>
        </w:rPr>
        <w:drawing>
          <wp:anchor distT="0" distB="0" distL="114300" distR="114300" simplePos="0" relativeHeight="251658240" behindDoc="1" locked="0" layoutInCell="1" allowOverlap="1" wp14:anchorId="60530703" wp14:editId="29058FBC">
            <wp:simplePos x="0" y="0"/>
            <wp:positionH relativeFrom="column">
              <wp:posOffset>309245</wp:posOffset>
            </wp:positionH>
            <wp:positionV relativeFrom="paragraph">
              <wp:posOffset>149225</wp:posOffset>
            </wp:positionV>
            <wp:extent cx="781050" cy="1490980"/>
            <wp:effectExtent l="0" t="0" r="0" b="0"/>
            <wp:wrapTight wrapText="bothSides">
              <wp:wrapPolygon edited="0">
                <wp:start x="0" y="0"/>
                <wp:lineTo x="0" y="21250"/>
                <wp:lineTo x="21073" y="21250"/>
                <wp:lineTo x="21073" y="0"/>
                <wp:lineTo x="0" y="0"/>
              </wp:wrapPolygon>
            </wp:wrapTigh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1">
                      <a:extLst>
                        <a:ext uri="{28A0092B-C50C-407E-A947-70E740481C1C}">
                          <a14:useLocalDpi xmlns:a14="http://schemas.microsoft.com/office/drawing/2010/main" val="0"/>
                        </a:ext>
                      </a:extLst>
                    </a:blip>
                    <a:stretch>
                      <a:fillRect/>
                    </a:stretch>
                  </pic:blipFill>
                  <pic:spPr>
                    <a:xfrm>
                      <a:off x="0" y="0"/>
                      <a:ext cx="781050" cy="1490980"/>
                    </a:xfrm>
                    <a:prstGeom prst="rect">
                      <a:avLst/>
                    </a:prstGeom>
                  </pic:spPr>
                </pic:pic>
              </a:graphicData>
            </a:graphic>
            <wp14:sizeRelH relativeFrom="margin">
              <wp14:pctWidth>0</wp14:pctWidth>
            </wp14:sizeRelH>
            <wp14:sizeRelV relativeFrom="margin">
              <wp14:pctHeight>0</wp14:pctHeight>
            </wp14:sizeRelV>
          </wp:anchor>
        </w:drawing>
      </w:r>
    </w:p>
    <w:p w14:paraId="4AB92B47" w14:textId="483AA959" w:rsidR="009373E1" w:rsidRDefault="00FE7871" w:rsidP="009373E1">
      <w:pPr>
        <w:jc w:val="left"/>
        <w:rPr>
          <w:rFonts w:ascii="Comic Sans MS" w:hAnsi="Comic Sans MS" w:cstheme="minorBidi"/>
        </w:rPr>
      </w:pPr>
      <w:r>
        <w:rPr>
          <w:b/>
          <w:rFonts w:ascii="Comic Sans MS" w:hAnsi="Comic Sans MS"/>
        </w:rPr>
        <w:t xml:space="preserve">Pestillo</w:t>
      </w:r>
      <w:r>
        <w:rPr>
          <w:rFonts w:ascii="Comic Sans MS" w:hAnsi="Comic Sans MS"/>
        </w:rPr>
        <w:t xml:space="preserve"> o también</w:t>
      </w:r>
    </w:p>
    <w:p w14:paraId="10D68863" w14:textId="77777777" w:rsidR="009373E1" w:rsidRDefault="009373E1" w:rsidP="009373E1">
      <w:pPr>
        <w:jc w:val="left"/>
        <w:rPr>
          <w:rFonts w:ascii="Comic Sans MS" w:hAnsi="Comic Sans MS" w:cstheme="minorBidi"/>
        </w:rPr>
      </w:pPr>
      <w:r>
        <w:rPr>
          <w:rFonts w:ascii="Comic Sans MS" w:hAnsi="Comic Sans MS"/>
        </w:rPr>
        <w:t xml:space="preserve">cerrojo</w:t>
      </w:r>
      <w:r>
        <w:rPr>
          <w:rFonts w:ascii="Comic Sans MS" w:hAnsi="Comic Sans MS"/>
        </w:rPr>
        <w:tab/>
      </w:r>
      <w:r>
        <w:rPr>
          <w:rFonts w:ascii="Comic Sans MS" w:hAnsi="Comic Sans MS"/>
        </w:rPr>
        <w:tab/>
      </w:r>
    </w:p>
    <w:p w14:paraId="5D7DF0F1" w14:textId="133C33CD" w:rsidR="00FE7871" w:rsidRPr="00FE7871" w:rsidRDefault="00FE7871" w:rsidP="009373E1">
      <w:pPr>
        <w:jc w:val="left"/>
        <w:rPr>
          <w:rFonts w:ascii="Comic Sans MS" w:hAnsi="Comic Sans MS" w:cstheme="minorBidi"/>
        </w:rPr>
      </w:pPr>
    </w:p>
    <w:p w14:paraId="76B7B5C4" w14:textId="70A63E73" w:rsidR="00A57CDC" w:rsidRPr="009373E1" w:rsidRDefault="009373E1" w:rsidP="006722E7">
      <w:pPr>
        <w:rPr>
          <w:b/>
          <w:bCs/>
          <w:rFonts w:ascii="Comic Sans MS" w:hAnsi="Comic Sans MS" w:cstheme="minorBidi"/>
        </w:rPr>
      </w:pP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b/>
          <w:rFonts w:ascii="Comic Sans MS" w:hAnsi="Comic Sans MS"/>
        </w:rPr>
        <w:t xml:space="preserve">Pasador</w:t>
      </w:r>
    </w:p>
    <w:p w14:paraId="0CA35F3E" w14:textId="1C9F4D8B" w:rsidR="00FE7871" w:rsidRDefault="00FE7871" w:rsidP="006722E7">
      <w:pPr>
        <w:rPr>
          <w:rFonts w:ascii="Comic Sans MS" w:hAnsi="Comic Sans MS" w:cstheme="minorBidi"/>
        </w:rPr>
      </w:pPr>
    </w:p>
    <w:p w14:paraId="07612B2A" w14:textId="77777777" w:rsidR="009373E1" w:rsidRPr="009373E1" w:rsidRDefault="009373E1" w:rsidP="009373E1">
      <w:pPr>
        <w:rPr>
          <w:rFonts w:ascii="Comic Sans MS" w:hAnsi="Comic Sans MS" w:cstheme="minorBidi"/>
        </w:rPr>
      </w:pPr>
      <w:r>
        <w:rPr>
          <w:rFonts w:ascii="Comic Sans MS" w:hAnsi="Comic Sans MS"/>
        </w:rPr>
        <w:t xml:space="preserve">El </w:t>
      </w:r>
      <w:r>
        <w:rPr>
          <w:b/>
          <w:rFonts w:ascii="Comic Sans MS" w:hAnsi="Comic Sans MS"/>
        </w:rPr>
        <w:t xml:space="preserve">pasador</w:t>
      </w:r>
      <w:r>
        <w:rPr>
          <w:rFonts w:ascii="Comic Sans MS" w:hAnsi="Comic Sans MS"/>
        </w:rPr>
        <w:t xml:space="preserve"> es un término general para referirse al componente que bloquea la puerta al estar cerrada; puede realizarse de las formas y maneras más diversas.</w:t>
      </w:r>
    </w:p>
    <w:p w14:paraId="5F852A33" w14:textId="4C4ECC4C" w:rsidR="009373E1" w:rsidRPr="009373E1" w:rsidRDefault="009373E1" w:rsidP="009373E1">
      <w:pPr>
        <w:rPr>
          <w:rFonts w:ascii="Comic Sans MS" w:hAnsi="Comic Sans MS" w:cstheme="minorBidi"/>
        </w:rPr>
      </w:pPr>
      <w:r>
        <w:rPr>
          <w:rFonts w:ascii="Comic Sans MS" w:hAnsi="Comic Sans MS"/>
        </w:rPr>
        <w:t xml:space="preserve">Es indiferente si el pasador funciona mediante una cerradura, si se empuja hacia adelante, se corre, se gira o se engancha (puerta de jardín).</w:t>
      </w:r>
    </w:p>
    <w:p w14:paraId="12EDD577" w14:textId="00CECB96" w:rsidR="00FE7871" w:rsidRDefault="0088335C" w:rsidP="009373E1">
      <w:pPr>
        <w:rPr>
          <w:rFonts w:ascii="Comic Sans MS" w:hAnsi="Comic Sans MS" w:cstheme="minorBidi"/>
        </w:rPr>
      </w:pPr>
      <w:r>
        <w:rPr>
          <w:rFonts w:ascii="Comic Sans MS" w:hAnsi="Comic Sans MS"/>
        </w:rPr>
        <w:t xml:space="preserve">El pasador puede ser una barra suelta, un gancho atornillado o un perno deslizante, pero también puede ser una pieza móvil en diferentes formas de cerradura.</w:t>
      </w:r>
    </w:p>
    <w:p w14:paraId="71039C3E" w14:textId="77777777" w:rsidR="009373E1" w:rsidRPr="00EA192A" w:rsidRDefault="009373E1" w:rsidP="006722E7">
      <w:pPr>
        <w:rPr>
          <w:rFonts w:ascii="Comic Sans MS" w:hAnsi="Comic Sans MS" w:cstheme="minorBidi"/>
        </w:rPr>
      </w:pPr>
    </w:p>
    <w:p w14:paraId="3192D38C" w14:textId="1A16D080" w:rsidR="00EA192A" w:rsidRPr="00EA192A" w:rsidRDefault="00EA192A" w:rsidP="00EA192A">
      <w:pPr>
        <w:pStyle w:val="berschrift2"/>
        <w:rPr>
          <w:sz w:val="32"/>
          <w:rFonts w:ascii="Comic Sans MS" w:hAnsi="Comic Sans MS"/>
        </w:rPr>
      </w:pPr>
      <w:r>
        <w:rPr>
          <w:sz w:val="32"/>
          <w:rFonts w:ascii="Comic Sans MS" w:hAnsi="Comic Sans MS"/>
        </w:rPr>
        <w:t xml:space="preserve">Tareas temáticas</w:t>
      </w:r>
    </w:p>
    <w:p w14:paraId="3BFE857D" w14:textId="0515AD73" w:rsidR="0069435D" w:rsidRDefault="00C132B6" w:rsidP="00132115">
      <w:pPr>
        <w:ind w:left="567" w:hanging="567"/>
        <w:rPr>
          <w:rFonts w:ascii="Comic Sans MS" w:hAnsi="Comic Sans MS" w:cstheme="minorBidi"/>
        </w:rPr>
      </w:pPr>
      <w:r>
        <w:rPr>
          <w:rFonts w:ascii="Comic Sans MS" w:hAnsi="Comic Sans MS"/>
        </w:rPr>
        <w:t xml:space="preserve">1.</w:t>
      </w:r>
      <w:r>
        <w:rPr>
          <w:rFonts w:ascii="Comic Sans MS" w:hAnsi="Comic Sans MS"/>
        </w:rPr>
        <w:t xml:space="preserve"> </w:t>
      </w:r>
      <w:r>
        <w:rPr>
          <w:rFonts w:ascii="Comic Sans MS" w:hAnsi="Comic Sans MS"/>
        </w:rPr>
        <w:tab/>
      </w:r>
      <w:r>
        <w:rPr>
          <w:rFonts w:ascii="Comic Sans MS" w:hAnsi="Comic Sans MS"/>
        </w:rPr>
        <w:t xml:space="preserve">Sostén la puerta abierta y presiona la manija (la pieza de conexión 15 en la parte delantera de la puerta).</w:t>
      </w:r>
      <w:r>
        <w:rPr>
          <w:rFonts w:ascii="Comic Sans MS" w:hAnsi="Comic Sans MS"/>
        </w:rPr>
        <w:t xml:space="preserve"> </w:t>
      </w:r>
      <w:r>
        <w:rPr>
          <w:rFonts w:ascii="Comic Sans MS" w:hAnsi="Comic Sans MS"/>
        </w:rPr>
        <w:t xml:space="preserve">Intenta describir en pasos el proceso mecánico que se produce al presionar la manija de la puerta.</w:t>
      </w:r>
      <w:r>
        <w:rPr>
          <w:rFonts w:ascii="Comic Sans MS" w:hAnsi="Comic Sans MS"/>
        </w:rPr>
        <w:t xml:space="preserve"> </w:t>
      </w:r>
    </w:p>
    <w:p w14:paraId="138137AD" w14:textId="4B7E0C03" w:rsidR="0049674E" w:rsidRDefault="00132115" w:rsidP="0069435D">
      <w:pPr>
        <w:ind w:left="567"/>
        <w:rPr>
          <w:rFonts w:ascii="Comic Sans MS" w:hAnsi="Comic Sans MS" w:cstheme="minorBidi"/>
        </w:rPr>
      </w:pPr>
      <w:r>
        <w:rPr>
          <w:rFonts w:ascii="Comic Sans MS" w:hAnsi="Comic Sans MS"/>
        </w:rPr>
        <w:t xml:space="preserve">Para hacerlo, sigue la trayectoria de la fuerza ejercida sobre la manija a través del eje giratorio hasta la parte trasera de la puerta.</w:t>
      </w:r>
      <w:r>
        <w:rPr>
          <w:rFonts w:ascii="Comic Sans MS" w:hAnsi="Comic Sans MS"/>
        </w:rPr>
        <w:t xml:space="preserve"> </w:t>
      </w:r>
      <w:r>
        <w:rPr>
          <w:rFonts w:ascii="Comic Sans MS" w:hAnsi="Comic Sans MS"/>
        </w:rPr>
        <w:t xml:space="preserve">Allí se ubica el «pasador» deslizante de la puerta.</w:t>
      </w:r>
    </w:p>
    <w:p w14:paraId="7D664D40" w14:textId="092A63B1" w:rsidR="00DF7815" w:rsidRPr="000407B2" w:rsidRDefault="000407B2" w:rsidP="000407B2">
      <w:pPr>
        <w:ind w:left="993" w:hanging="425"/>
        <w:rPr>
          <w:rFonts w:ascii="Comic Sans MS" w:hAnsi="Comic Sans MS" w:cstheme="minorBidi"/>
        </w:rPr>
      </w:pPr>
      <w:bookmarkStart w:id="1" w:name="_Hlk108357357"/>
      <w:r>
        <w:rPr>
          <w:rFonts w:ascii="Comic Sans MS" w:hAnsi="Comic Sans MS"/>
        </w:rPr>
        <w:t xml:space="preserve">a)</w:t>
      </w:r>
      <w:r>
        <w:rPr>
          <w:rFonts w:ascii="Comic Sans MS" w:hAnsi="Comic Sans MS"/>
        </w:rPr>
        <w:tab/>
      </w:r>
      <w:r>
        <w:rPr>
          <w:rFonts w:ascii="Comic Sans MS" w:hAnsi="Comic Sans MS"/>
        </w:rPr>
        <w:t xml:space="preserve">Para abrir la puerta, debe presionarse la manija hacia ___________</w:t>
      </w:r>
    </w:p>
    <w:p w14:paraId="7107DA05" w14:textId="0F3F7A25" w:rsidR="0052194A" w:rsidRDefault="000407B2" w:rsidP="000407B2">
      <w:pPr>
        <w:ind w:left="993" w:hanging="425"/>
        <w:rPr>
          <w:rFonts w:ascii="Comic Sans MS" w:hAnsi="Comic Sans MS" w:cstheme="minorBidi"/>
        </w:rPr>
      </w:pPr>
      <w:r>
        <w:rPr>
          <w:rFonts w:ascii="Comic Sans MS" w:hAnsi="Comic Sans MS"/>
        </w:rPr>
        <w:t xml:space="preserve">b)</w:t>
      </w:r>
      <w:r>
        <w:rPr>
          <w:rFonts w:ascii="Comic Sans MS" w:hAnsi="Comic Sans MS"/>
        </w:rPr>
        <w:tab/>
      </w:r>
      <w:r>
        <w:rPr>
          <w:rFonts w:ascii="Comic Sans MS" w:hAnsi="Comic Sans MS"/>
        </w:rPr>
        <w:t xml:space="preserve">Esto provoca que el eje de la manija gire hacia ________.</w:t>
      </w:r>
      <w:r>
        <w:rPr>
          <w:rFonts w:ascii="Comic Sans MS" w:hAnsi="Comic Sans MS"/>
        </w:rPr>
        <w:t xml:space="preserve"> </w:t>
      </w:r>
      <w:r>
        <w:rPr>
          <w:rFonts w:ascii="Comic Sans MS" w:hAnsi="Comic Sans MS"/>
        </w:rPr>
        <w:t xml:space="preserve">(Visto desde la parte delantera)</w:t>
      </w:r>
    </w:p>
    <w:p w14:paraId="3E04835C" w14:textId="5D085323" w:rsidR="00DF7815" w:rsidRDefault="009A6AD4" w:rsidP="000407B2">
      <w:pPr>
        <w:ind w:left="993" w:hanging="425"/>
        <w:rPr>
          <w:rFonts w:ascii="Comic Sans MS" w:hAnsi="Comic Sans MS" w:cstheme="minorBidi"/>
        </w:rPr>
      </w:pPr>
      <w:r>
        <w:rPr>
          <w:rFonts w:ascii="Comic Sans MS" w:hAnsi="Comic Sans MS"/>
        </w:rPr>
        <w:t xml:space="preserve">c)</w:t>
      </w:r>
      <w:r>
        <w:rPr>
          <w:rFonts w:ascii="Comic Sans MS" w:hAnsi="Comic Sans MS"/>
        </w:rPr>
        <w:tab/>
      </w:r>
      <w:r>
        <w:rPr>
          <w:rFonts w:ascii="Comic Sans MS" w:hAnsi="Comic Sans MS"/>
        </w:rPr>
        <w:t xml:space="preserve">En la parte trasera de la puerta, el bloque de construcción 7,5 con la pieza de conexión 15 no insertada por completo gira hacia ________.</w:t>
      </w:r>
    </w:p>
    <w:p w14:paraId="3DBD86D2" w14:textId="55B5CD6A" w:rsidR="00DD5795" w:rsidRDefault="008E2515" w:rsidP="000407B2">
      <w:pPr>
        <w:ind w:left="993" w:hanging="425"/>
        <w:rPr>
          <w:rFonts w:ascii="Comic Sans MS" w:hAnsi="Comic Sans MS" w:cstheme="minorBidi"/>
        </w:rPr>
      </w:pPr>
      <w:r>
        <w:rPr>
          <w:rFonts w:ascii="Comic Sans MS" w:hAnsi="Comic Sans MS"/>
        </w:rPr>
        <w:t xml:space="preserve">d)</w:t>
      </w:r>
      <w:r>
        <w:rPr>
          <w:rFonts w:ascii="Comic Sans MS" w:hAnsi="Comic Sans MS"/>
        </w:rPr>
        <w:tab/>
      </w:r>
      <w:r>
        <w:rPr>
          <w:rFonts w:ascii="Comic Sans MS" w:hAnsi="Comic Sans MS"/>
        </w:rPr>
        <w:t xml:space="preserve">La pieza de conexión 15 __________ el pasador de la puerta (las dos vigas angulares 15 y el bloque angular de 30°)</w:t>
      </w:r>
    </w:p>
    <w:p w14:paraId="31698855" w14:textId="533F0DBB" w:rsidR="00EE6903" w:rsidRDefault="00DD5795" w:rsidP="00DD5795">
      <w:pPr>
        <w:ind w:left="993" w:firstLine="425"/>
        <w:rPr>
          <w:rFonts w:ascii="Comic Sans MS" w:hAnsi="Comic Sans MS" w:cstheme="minorBidi"/>
        </w:rPr>
      </w:pPr>
      <w:r>
        <w:rPr>
          <w:rFonts w:ascii="Comic Sans MS" w:hAnsi="Comic Sans MS"/>
        </w:rPr>
        <w:t xml:space="preserve">[ ] alejándolo del marco de la puerta.</w:t>
      </w:r>
    </w:p>
    <w:p w14:paraId="34FE9B05" w14:textId="1E04B539" w:rsidR="00DD5795" w:rsidRDefault="00DD5795" w:rsidP="00DD5795">
      <w:pPr>
        <w:ind w:left="993" w:firstLine="425"/>
        <w:rPr>
          <w:rFonts w:ascii="Comic Sans MS" w:hAnsi="Comic Sans MS" w:cstheme="minorBidi"/>
        </w:rPr>
      </w:pPr>
      <w:r>
        <w:rPr>
          <w:rFonts w:ascii="Comic Sans MS" w:hAnsi="Comic Sans MS"/>
        </w:rPr>
        <w:t xml:space="preserve">[ ] insertándolo en el marco de la puerta.</w:t>
      </w:r>
    </w:p>
    <w:p w14:paraId="2621B0A3" w14:textId="77777777" w:rsidR="002F5F2C" w:rsidRDefault="00DD5795" w:rsidP="00DD5795">
      <w:pPr>
        <w:ind w:left="993" w:hanging="425"/>
        <w:rPr>
          <w:rFonts w:ascii="Comic Sans MS" w:hAnsi="Comic Sans MS" w:cstheme="minorBidi"/>
        </w:rPr>
      </w:pPr>
      <w:r>
        <w:rPr>
          <w:rFonts w:ascii="Comic Sans MS" w:hAnsi="Comic Sans MS"/>
        </w:rPr>
        <w:t xml:space="preserve">e)</w:t>
      </w:r>
      <w:r>
        <w:rPr>
          <w:rFonts w:ascii="Comic Sans MS" w:hAnsi="Comic Sans MS"/>
        </w:rPr>
        <w:tab/>
      </w:r>
      <w:r>
        <w:rPr>
          <w:rFonts w:ascii="Comic Sans MS" w:hAnsi="Comic Sans MS"/>
        </w:rPr>
        <w:t xml:space="preserve">Esto hace que el muelle (el puntal I 45) sea ________.</w:t>
      </w:r>
      <w:r>
        <w:rPr>
          <w:rFonts w:ascii="Comic Sans MS" w:hAnsi="Comic Sans MS"/>
        </w:rPr>
        <w:t xml:space="preserve"> </w:t>
      </w:r>
    </w:p>
    <w:p w14:paraId="35A9124A" w14:textId="5A06A9D7" w:rsidR="00DD5795" w:rsidRDefault="002F5F2C" w:rsidP="00DD5795">
      <w:pPr>
        <w:ind w:left="993" w:hanging="425"/>
        <w:rPr>
          <w:rFonts w:ascii="Comic Sans MS" w:hAnsi="Comic Sans MS" w:cstheme="minorBidi"/>
        </w:rPr>
      </w:pPr>
      <w:r>
        <w:rPr>
          <w:rFonts w:ascii="Comic Sans MS" w:hAnsi="Comic Sans MS"/>
        </w:rPr>
        <w:t xml:space="preserve">f)</w:t>
      </w:r>
      <w:r>
        <w:rPr>
          <w:rFonts w:ascii="Comic Sans MS" w:hAnsi="Comic Sans MS"/>
        </w:rPr>
        <w:tab/>
      </w:r>
      <w:r>
        <w:rPr>
          <w:rFonts w:ascii="Comic Sans MS" w:hAnsi="Comic Sans MS"/>
        </w:rPr>
        <w:t xml:space="preserve">Al soltar la manija de la puerta, el ________ hace que el pasador vuelva a insertarse en el __________.</w:t>
      </w:r>
    </w:p>
    <w:bookmarkEnd w:id="1"/>
    <w:p w14:paraId="282A1131" w14:textId="2F74F99B" w:rsidR="00DF7815" w:rsidRDefault="00DF7815" w:rsidP="00AC1179">
      <w:pPr>
        <w:rPr>
          <w:rFonts w:ascii="Comic Sans MS" w:hAnsi="Comic Sans MS" w:cstheme="minorBidi"/>
        </w:rPr>
      </w:pPr>
    </w:p>
    <w:p w14:paraId="201ACC59" w14:textId="246A76C7" w:rsidR="006F6D4D" w:rsidRDefault="006A284A" w:rsidP="00CC2CBB">
      <w:pPr>
        <w:spacing w:before="240" w:line="360" w:lineRule="auto"/>
        <w:ind w:left="567" w:hanging="567"/>
        <w:rPr>
          <w:rFonts w:ascii="Comic Sans MS" w:hAnsi="Comic Sans MS" w:cstheme="minorBidi"/>
        </w:rPr>
      </w:pPr>
      <w:r>
        <w:rPr>
          <w:rFonts w:ascii="Comic Sans MS" w:hAnsi="Comic Sans MS"/>
        </w:rPr>
        <w:t xml:space="preserve">2.</w:t>
      </w:r>
      <w:r>
        <w:rPr>
          <w:rFonts w:ascii="Comic Sans MS" w:hAnsi="Comic Sans MS"/>
        </w:rPr>
        <w:t xml:space="preserve"> </w:t>
      </w:r>
      <w:r>
        <w:rPr>
          <w:rFonts w:ascii="Comic Sans MS" w:hAnsi="Comic Sans MS"/>
        </w:rPr>
        <w:tab/>
      </w:r>
      <w:r>
        <w:rPr>
          <w:rFonts w:ascii="Comic Sans MS" w:hAnsi="Comic Sans MS"/>
        </w:rPr>
        <w:t xml:space="preserve">En ocasiones puede suceder que nuestra puerta artesanal se abra sin que hayamos presionado la manija.</w:t>
      </w:r>
      <w:r>
        <w:rPr>
          <w:rFonts w:ascii="Comic Sans MS" w:hAnsi="Comic Sans MS"/>
        </w:rPr>
        <w:t xml:space="preserve"> </w:t>
      </w:r>
      <w:r>
        <w:rPr>
          <w:rFonts w:ascii="Comic Sans MS" w:hAnsi="Comic Sans MS"/>
        </w:rPr>
        <w:t xml:space="preserve">¿Qué componentes debemos ajustar para que esto no suceda?</w:t>
      </w:r>
    </w:p>
    <w:p w14:paraId="6F3D3DF7" w14:textId="0ED8329C" w:rsidR="00833F8E" w:rsidRPr="00833F8E" w:rsidRDefault="00833F8E" w:rsidP="00833F8E">
      <w:pPr>
        <w:spacing w:before="240" w:line="360" w:lineRule="auto"/>
        <w:ind w:left="567"/>
        <w:rPr>
          <w:rFonts w:ascii="Comic Sans MS" w:hAnsi="Comic Sans MS" w:cstheme="minorBidi"/>
        </w:rPr>
      </w:pPr>
      <w:r>
        <w:rPr>
          <w:rFonts w:ascii="Comic Sans MS" w:hAnsi="Comic Sans MS"/>
        </w:rPr>
        <w:t xml:space="preserve">Si la puerta se abre fácilmente, es necesario desplazar el ____________________ hacia la _______ en dirección al marco de la puerta.</w:t>
      </w:r>
      <w:r>
        <w:rPr>
          <w:rFonts w:ascii="Comic Sans MS" w:hAnsi="Comic Sans MS"/>
        </w:rPr>
        <w:t xml:space="preserve"> </w:t>
      </w:r>
      <w:r>
        <w:rPr>
          <w:rFonts w:ascii="Comic Sans MS" w:hAnsi="Comic Sans MS"/>
        </w:rPr>
        <w:t xml:space="preserve">El muelle debe empujar el bloque angular de 30° de forma segura en el cerradero (la viga angular 30 en el marco de la puerta).</w:t>
      </w:r>
    </w:p>
    <w:p w14:paraId="33C3AA70" w14:textId="77777777" w:rsidR="00201DF4" w:rsidRDefault="00201DF4" w:rsidP="00201DF4">
      <w:pPr>
        <w:ind w:firstLine="567"/>
        <w:rPr>
          <w:rFonts w:ascii="Comic Sans MS" w:hAnsi="Comic Sans MS" w:cstheme="minorBidi"/>
        </w:rPr>
      </w:pPr>
    </w:p>
    <w:p w14:paraId="6B29577B" w14:textId="201FCF54" w:rsidR="00AE3C01" w:rsidRPr="00AE3C01" w:rsidRDefault="00CC2CBB" w:rsidP="00AE3C01">
      <w:pPr>
        <w:ind w:left="567" w:hanging="567"/>
        <w:rPr>
          <w:rFonts w:ascii="Comic Sans MS" w:hAnsi="Comic Sans MS" w:cstheme="minorBidi"/>
        </w:rPr>
      </w:pPr>
      <w:r>
        <w:rPr>
          <w:rFonts w:ascii="Comic Sans MS" w:hAnsi="Comic Sans MS"/>
        </w:rPr>
        <w:t xml:space="preserve">3.</w:t>
      </w:r>
      <w:r>
        <w:rPr>
          <w:rFonts w:ascii="Comic Sans MS" w:hAnsi="Comic Sans MS"/>
        </w:rPr>
        <w:t xml:space="preserve"> </w:t>
      </w:r>
      <w:r>
        <w:rPr>
          <w:rFonts w:ascii="Comic Sans MS" w:hAnsi="Comic Sans MS"/>
        </w:rPr>
        <w:tab/>
      </w:r>
      <w:r>
        <w:rPr>
          <w:rFonts w:ascii="Comic Sans MS" w:hAnsi="Comic Sans MS"/>
        </w:rPr>
        <w:t xml:space="preserve">Cierra la puerta de forma «ruidosa» dando un «portazo», es decir, sin presionar la manija hacia abajo.</w:t>
      </w:r>
    </w:p>
    <w:p w14:paraId="6075FE54" w14:textId="51E4B790" w:rsidR="00AE3C01" w:rsidRDefault="00AE3C01" w:rsidP="00AE3C01">
      <w:pPr>
        <w:ind w:left="567" w:hanging="567"/>
        <w:rPr>
          <w:rFonts w:ascii="Comic Sans MS" w:hAnsi="Comic Sans MS" w:cstheme="minorBidi"/>
        </w:rPr>
      </w:pPr>
      <w:r>
        <w:rPr>
          <w:rFonts w:ascii="Comic Sans MS" w:hAnsi="Comic Sans MS"/>
        </w:rPr>
        <w:t xml:space="preserve">a)</w:t>
      </w:r>
      <w:r>
        <w:rPr>
          <w:rFonts w:ascii="Comic Sans MS" w:hAnsi="Comic Sans MS"/>
        </w:rPr>
        <w:tab/>
      </w:r>
      <w:r>
        <w:rPr>
          <w:rFonts w:ascii="Comic Sans MS" w:hAnsi="Comic Sans MS"/>
        </w:rPr>
        <w:t xml:space="preserve">¿Por qué funciona esto?</w:t>
      </w:r>
      <w:r>
        <w:rPr>
          <w:rFonts w:ascii="Comic Sans MS" w:hAnsi="Comic Sans MS"/>
        </w:rPr>
        <w:t xml:space="preserve"> </w:t>
      </w:r>
      <w:r>
        <w:rPr>
          <w:rFonts w:ascii="Comic Sans MS" w:hAnsi="Comic Sans MS"/>
        </w:rPr>
        <w:t xml:space="preserve">Observa el pestillo de la puerta del aula.</w:t>
      </w:r>
    </w:p>
    <w:p w14:paraId="05D5DEE0" w14:textId="49743810" w:rsidR="00AE3C01" w:rsidRPr="00AE3C01" w:rsidRDefault="00AE3C01" w:rsidP="00AE3C01">
      <w:pPr>
        <w:ind w:left="567"/>
        <w:rPr>
          <w:rFonts w:ascii="Comic Sans MS" w:hAnsi="Comic Sans MS" w:cstheme="minorBidi"/>
        </w:rPr>
      </w:pPr>
      <w:bookmarkStart w:id="2" w:name="_Hlk108359561"/>
      <w:r>
        <w:rPr>
          <w:rFonts w:ascii="Comic Sans MS" w:hAnsi="Comic Sans MS"/>
        </w:rPr>
        <w:t xml:space="preserve">Funciona porque el bloque angular de 30° choca ___________ contra el marco de la puerta.</w:t>
      </w:r>
    </w:p>
    <w:bookmarkEnd w:id="2"/>
    <w:p w14:paraId="6BC4BE16" w14:textId="2FFCA348" w:rsidR="00EA192A" w:rsidRDefault="00D06592" w:rsidP="00AE3C01">
      <w:pPr>
        <w:ind w:left="567" w:hanging="567"/>
        <w:rPr>
          <w:rFonts w:ascii="Comic Sans MS" w:hAnsi="Comic Sans MS" w:cstheme="minorBidi"/>
        </w:rPr>
      </w:pPr>
      <w:r>
        <w:rPr>
          <w:rFonts w:ascii="Comic Sans MS" w:hAnsi="Comic Sans MS"/>
        </w:rPr>
        <w:t xml:space="preserve">b)</w:t>
      </w:r>
      <w:r>
        <w:rPr>
          <w:rFonts w:ascii="Comic Sans MS" w:hAnsi="Comic Sans MS"/>
        </w:rPr>
        <w:tab/>
      </w:r>
      <w:r>
        <w:rPr>
          <w:rFonts w:ascii="Comic Sans MS" w:hAnsi="Comic Sans MS"/>
        </w:rPr>
        <w:t xml:space="preserve">Imagina que nuestra puerta no puede simplemente cerrarse de esta manera porque el pasador de la puerta no se introduce correctamente en el cerradero (viga angular 30 en el marco de la puerta):</w:t>
      </w:r>
    </w:p>
    <w:p w14:paraId="3B7211A2" w14:textId="691DD6DD" w:rsidR="00F11ECD" w:rsidRDefault="00B6548C" w:rsidP="00B6548C">
      <w:pPr>
        <w:ind w:left="567" w:hanging="567"/>
        <w:rPr>
          <w:rFonts w:ascii="Comic Sans MS" w:hAnsi="Comic Sans MS" w:cstheme="minorBidi"/>
        </w:rPr>
      </w:pPr>
      <w:r>
        <w:rPr>
          <w:rFonts w:ascii="Comic Sans MS" w:hAnsi="Comic Sans MS"/>
        </w:rPr>
        <w:tab/>
      </w:r>
      <w:bookmarkStart w:id="3" w:name="_Hlk108361366"/>
      <w:r>
        <w:rPr>
          <w:rFonts w:ascii="Comic Sans MS" w:hAnsi="Comic Sans MS"/>
        </w:rPr>
        <w:t xml:space="preserve">En este caso, es necesario desplazar el ____________________ hacia la ________.</w:t>
      </w:r>
    </w:p>
    <w:bookmarkEnd w:id="3"/>
    <w:p w14:paraId="63111F88" w14:textId="77777777" w:rsidR="00B6548C" w:rsidRDefault="00B6548C" w:rsidP="00B6548C">
      <w:pPr>
        <w:ind w:left="567" w:hanging="567"/>
        <w:rPr>
          <w:rFonts w:ascii="Comic Sans MS" w:hAnsi="Comic Sans MS" w:cstheme="minorBidi"/>
        </w:rPr>
      </w:pPr>
    </w:p>
    <w:p w14:paraId="302E3F63" w14:textId="7B8CFA44" w:rsidR="007B031B" w:rsidRPr="00EA192A" w:rsidRDefault="007B031B" w:rsidP="000E3CC9">
      <w:pPr>
        <w:pStyle w:val="berschrift2"/>
        <w:rPr>
          <w:sz w:val="32"/>
          <w:rFonts w:ascii="Comic Sans MS" w:hAnsi="Comic Sans MS"/>
        </w:rPr>
      </w:pPr>
      <w:r>
        <w:rPr>
          <w:sz w:val="32"/>
          <w:rFonts w:ascii="Comic Sans MS" w:hAnsi="Comic Sans MS"/>
        </w:rPr>
        <w:t xml:space="preserve">Tareas experimentales</w:t>
      </w:r>
    </w:p>
    <w:p w14:paraId="593E3F93" w14:textId="71E2322A" w:rsidR="003F2FD1" w:rsidRDefault="00E754A5" w:rsidP="001C5AFF">
      <w:pPr>
        <w:spacing w:before="240" w:line="360" w:lineRule="auto"/>
        <w:ind w:left="567" w:hanging="567"/>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Mueve el bloque de construcción 15 con el puntal I 45 con suspensión hacia la parte trasera de la puerta para provocar los problemas de las tareas temáticas 2 y 3.</w:t>
      </w:r>
      <w:r>
        <w:rPr>
          <w:rFonts w:ascii="Comic Sans MS" w:hAnsi="Comic Sans MS"/>
        </w:rPr>
        <w:t xml:space="preserve"> </w:t>
      </w:r>
      <w:r>
        <w:rPr>
          <w:rFonts w:ascii="Comic Sans MS" w:hAnsi="Comic Sans MS"/>
        </w:rPr>
        <w:t xml:space="preserve">¿Qué conclusiones puedes extraer?</w:t>
      </w:r>
    </w:p>
    <w:p w14:paraId="62259420" w14:textId="77777777" w:rsidR="00135173" w:rsidRDefault="00135173" w:rsidP="00135173">
      <w:pPr>
        <w:spacing w:before="240" w:line="360" w:lineRule="auto"/>
        <w:ind w:firstLine="567"/>
        <w:rPr>
          <w:rFonts w:ascii="Comic Sans MS" w:hAnsi="Comic Sans MS" w:cstheme="minorBidi"/>
        </w:rPr>
      </w:pPr>
      <w:r>
        <w:rPr>
          <w:rFonts w:ascii="Comic Sans MS" w:hAnsi="Comic Sans MS"/>
        </w:rPr>
        <w:t xml:space="preserve">_____________________________________________________</w:t>
      </w:r>
    </w:p>
    <w:p w14:paraId="56B07CB8" w14:textId="77777777" w:rsidR="00135173" w:rsidRDefault="00135173" w:rsidP="00135173">
      <w:pPr>
        <w:ind w:firstLine="567"/>
        <w:rPr>
          <w:rFonts w:ascii="Comic Sans MS" w:hAnsi="Comic Sans MS" w:cstheme="minorBidi"/>
        </w:rPr>
      </w:pPr>
      <w:r>
        <w:rPr>
          <w:rFonts w:ascii="Comic Sans MS" w:hAnsi="Comic Sans MS"/>
        </w:rPr>
        <w:t xml:space="preserve">_____________________________________________________</w:t>
      </w:r>
    </w:p>
    <w:p w14:paraId="4BAD8AAA" w14:textId="2AB5C709" w:rsidR="00135173" w:rsidRDefault="00135173" w:rsidP="00135173">
      <w:pPr>
        <w:spacing w:before="240"/>
        <w:ind w:firstLine="567"/>
        <w:rPr>
          <w:rFonts w:ascii="Comic Sans MS" w:hAnsi="Comic Sans MS" w:cstheme="minorBidi"/>
        </w:rPr>
      </w:pPr>
      <w:r>
        <w:rPr>
          <w:rFonts w:ascii="Comic Sans MS" w:hAnsi="Comic Sans MS"/>
        </w:rPr>
        <w:t xml:space="preserve">_____________________________________________________</w:t>
      </w:r>
    </w:p>
    <w:p w14:paraId="549B324E" w14:textId="77777777" w:rsidR="00135173" w:rsidRDefault="00135173" w:rsidP="00135173">
      <w:pPr>
        <w:spacing w:before="240"/>
        <w:ind w:firstLine="567"/>
        <w:rPr>
          <w:rFonts w:ascii="Comic Sans MS" w:hAnsi="Comic Sans MS" w:cstheme="minorBidi"/>
        </w:rPr>
      </w:pPr>
      <w:r>
        <w:rPr>
          <w:rFonts w:ascii="Comic Sans MS" w:hAnsi="Comic Sans MS"/>
        </w:rPr>
        <w:t xml:space="preserve">_____________________________________________________</w:t>
      </w:r>
    </w:p>
    <w:p w14:paraId="1AA17FAF" w14:textId="77777777" w:rsidR="00135173" w:rsidRDefault="00135173" w:rsidP="00135173">
      <w:pPr>
        <w:spacing w:before="240"/>
        <w:ind w:firstLine="567"/>
        <w:rPr>
          <w:rFonts w:ascii="Comic Sans MS" w:hAnsi="Comic Sans MS" w:cstheme="minorBidi"/>
        </w:rPr>
      </w:pPr>
    </w:p>
    <w:p w14:paraId="68E9D0B4" w14:textId="00CFF8FD" w:rsidR="003F2FD1" w:rsidRDefault="00CF04B2" w:rsidP="00CF04B2">
      <w:pPr>
        <w:spacing w:before="240"/>
        <w:ind w:left="709" w:hanging="709"/>
        <w:rPr>
          <w:rFonts w:ascii="Comic Sans MS" w:hAnsi="Comic Sans MS" w:cstheme="minorBidi"/>
        </w:rPr>
      </w:pPr>
      <w:r>
        <w:rPr>
          <w:rFonts w:ascii="Comic Sans MS" w:hAnsi="Comic Sans MS"/>
        </w:rPr>
        <w:t xml:space="preserve">2.</w:t>
      </w:r>
      <w:r>
        <w:rPr>
          <w:rFonts w:ascii="Comic Sans MS" w:hAnsi="Comic Sans MS"/>
        </w:rPr>
        <w:tab/>
      </w:r>
      <w:r>
        <w:rPr>
          <w:rFonts w:ascii="Comic Sans MS" w:hAnsi="Comic Sans MS"/>
        </w:rPr>
        <w:t xml:space="preserve">Busca la posición en la que la puerta pueda cerrarse correctamente utilizando la manija, pero también empujándola suavemente.</w:t>
      </w:r>
    </w:p>
    <w:p w14:paraId="39B21F3F" w14:textId="5627C158" w:rsidR="00D6446C" w:rsidRDefault="00560D52" w:rsidP="0095317A">
      <w:pPr>
        <w:spacing w:before="240"/>
        <w:ind w:left="709" w:hanging="709"/>
        <w:rPr>
          <w:rFonts w:ascii="Comic Sans MS" w:hAnsi="Comic Sans MS" w:cstheme="minorBidi"/>
        </w:rPr>
      </w:pPr>
      <w:r>
        <w:rPr>
          <w:rFonts w:ascii="Comic Sans MS" w:hAnsi="Comic Sans MS"/>
        </w:rPr>
        <w:t xml:space="preserve">3.</w:t>
      </w:r>
      <w:r>
        <w:rPr>
          <w:rFonts w:ascii="Comic Sans MS" w:hAnsi="Comic Sans MS"/>
        </w:rPr>
        <w:tab/>
      </w:r>
      <w:r>
        <w:rPr>
          <w:rFonts w:ascii="Comic Sans MS" w:hAnsi="Comic Sans MS"/>
        </w:rPr>
        <w:t xml:space="preserve">Retira el «bloque de construcción plano 15x30x5 con ranura y pivote» rojo de la última etapa de construcción de las instrucciones de la parte posterior de la puerta.</w:t>
      </w:r>
      <w:r>
        <w:rPr>
          <w:rFonts w:ascii="Comic Sans MS" w:hAnsi="Comic Sans MS"/>
        </w:rPr>
        <w:t xml:space="preserve"> </w:t>
      </w:r>
      <w:r>
        <w:rPr>
          <w:rFonts w:ascii="Comic Sans MS" w:hAnsi="Comic Sans MS"/>
        </w:rPr>
        <w:t xml:space="preserve">¿Por qué ya no funciona bien la puerta?</w:t>
      </w:r>
    </w:p>
    <w:p w14:paraId="2CDAB85D" w14:textId="77777777" w:rsidR="007037F1" w:rsidRDefault="007037F1" w:rsidP="007037F1">
      <w:pPr>
        <w:spacing w:before="240" w:line="360" w:lineRule="auto"/>
        <w:ind w:firstLine="709"/>
        <w:rPr>
          <w:rFonts w:ascii="Comic Sans MS" w:hAnsi="Comic Sans MS" w:cstheme="minorBidi"/>
        </w:rPr>
      </w:pPr>
      <w:r>
        <w:rPr>
          <w:rFonts w:ascii="Comic Sans MS" w:hAnsi="Comic Sans MS"/>
        </w:rPr>
        <w:t xml:space="preserve">_____________________________________________________</w:t>
      </w:r>
    </w:p>
    <w:p w14:paraId="5DDF9542" w14:textId="77777777" w:rsidR="007037F1" w:rsidRDefault="007037F1" w:rsidP="007037F1">
      <w:pPr>
        <w:ind w:firstLine="709"/>
        <w:rPr>
          <w:rFonts w:ascii="Comic Sans MS" w:hAnsi="Comic Sans MS" w:cstheme="minorBidi"/>
        </w:rPr>
      </w:pPr>
      <w:r>
        <w:rPr>
          <w:rFonts w:ascii="Comic Sans MS" w:hAnsi="Comic Sans MS"/>
        </w:rPr>
        <w:t xml:space="preserve">_____________________________________________________</w:t>
      </w:r>
    </w:p>
    <w:p w14:paraId="656DFE22" w14:textId="77777777" w:rsidR="007037F1" w:rsidRDefault="007037F1" w:rsidP="007037F1">
      <w:pPr>
        <w:spacing w:before="240"/>
        <w:ind w:firstLine="709"/>
        <w:rPr>
          <w:rFonts w:ascii="Comic Sans MS" w:hAnsi="Comic Sans MS" w:cstheme="minorBidi"/>
        </w:rPr>
      </w:pPr>
      <w:r>
        <w:rPr>
          <w:rFonts w:ascii="Comic Sans MS" w:hAnsi="Comic Sans MS"/>
        </w:rPr>
        <w:t xml:space="preserve">_____________________________________________________</w:t>
      </w:r>
    </w:p>
    <w:p w14:paraId="2E811A6B" w14:textId="77777777" w:rsidR="003E4682" w:rsidRDefault="003E4682">
      <w:pPr>
        <w:spacing w:after="0"/>
        <w:jc w:val="left"/>
        <w:rPr>
          <w:rFonts w:ascii="Comic Sans MS" w:hAnsi="Comic Sans MS" w:cstheme="minorBidi"/>
        </w:rPr>
      </w:pPr>
    </w:p>
    <w:p w14:paraId="4B5EB0C6" w14:textId="7738A4EF" w:rsidR="008F1EBB" w:rsidRPr="00EA192A" w:rsidRDefault="008F1EBB">
      <w:pPr>
        <w:spacing w:after="0"/>
        <w:jc w:val="left"/>
        <w:rPr>
          <w:rFonts w:ascii="Comic Sans MS" w:hAnsi="Comic Sans MS" w:cstheme="minorBidi"/>
        </w:rPr>
      </w:pPr>
      <w:r>
        <w:br w:type="page"/>
      </w:r>
    </w:p>
    <w:p w14:paraId="0A6BB287" w14:textId="77777777" w:rsidR="000E3CC9" w:rsidRPr="00EA192A" w:rsidRDefault="000E3CC9" w:rsidP="000E3CC9">
      <w:pPr>
        <w:pStyle w:val="Kategorie"/>
        <w:rPr>
          <w:rFonts w:ascii="Comic Sans MS" w:hAnsi="Comic Sans MS"/>
        </w:rPr>
      </w:pPr>
      <w:bookmarkStart w:id="4" w:name="_Hlk108169388"/>
      <w:r>
        <w:rPr>
          <w:sz w:val="32"/>
          <w:rFonts w:ascii="Comic Sans MS" w:hAnsi="Comic Sans MS"/>
        </w:rPr>
        <w:t xml:space="preserve">Anexos</w:t>
      </w:r>
    </w:p>
    <w:p w14:paraId="452889CF" w14:textId="4C622020" w:rsidR="00033719" w:rsidRPr="00EA192A" w:rsidRDefault="003E098D" w:rsidP="00033719">
      <w:pPr>
        <w:pStyle w:val="berschrift1"/>
        <w:rPr>
          <w:szCs w:val="20"/>
          <w:rFonts w:ascii="Comic Sans MS" w:hAnsi="Comic Sans MS"/>
        </w:rPr>
      </w:pPr>
      <w:r>
        <w:rPr>
          <w:rFonts w:ascii="Comic Sans MS" w:hAnsi="Comic Sans MS"/>
        </w:rPr>
        <w:t xml:space="preserve">Puerta de habitación</w:t>
      </w:r>
    </w:p>
    <w:p w14:paraId="569BE96B" w14:textId="77777777" w:rsidR="009F7A10" w:rsidRPr="00EA192A" w:rsidRDefault="009F7A10" w:rsidP="000E3CC9">
      <w:pPr>
        <w:pStyle w:val="berschrift2"/>
        <w:rPr>
          <w:rFonts w:ascii="Comic Sans MS" w:hAnsi="Comic Sans MS"/>
        </w:rPr>
      </w:pPr>
      <w:r>
        <w:rPr>
          <w:rFonts w:ascii="Comic Sans MS" w:hAnsi="Comic Sans MS"/>
        </w:rPr>
        <w:t xml:space="preserve">Más información</w:t>
      </w:r>
    </w:p>
    <w:p w14:paraId="0CE924CA" w14:textId="004F9BAA" w:rsidR="000E4466" w:rsidRPr="00EA192A" w:rsidRDefault="009F7A10" w:rsidP="00C132B6">
      <w:pPr>
        <w:pStyle w:val="Literatur"/>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Wikipedia:</w:t>
      </w:r>
      <w:r>
        <w:rPr>
          <w:rFonts w:ascii="Comic Sans MS" w:hAnsi="Comic Sans MS"/>
        </w:rPr>
        <w:t xml:space="preserve"> </w:t>
      </w:r>
      <w:hyperlink r:id="rId12" w:history="1">
        <w:r>
          <w:rPr>
            <w:rStyle w:val="Hyperlink"/>
            <w:rFonts w:ascii="Comic Sans MS" w:hAnsi="Comic Sans MS"/>
          </w:rPr>
          <w:t xml:space="preserve">Manija</w:t>
        </w:r>
      </w:hyperlink>
      <w:r>
        <w:rPr>
          <w:rFonts w:ascii="Comic Sans MS" w:hAnsi="Comic Sans MS"/>
        </w:rPr>
        <w:t xml:space="preserve">.</w:t>
      </w:r>
      <w:bookmarkEnd w:id="4"/>
    </w:p>
    <w:sectPr w:rsidR="000E4466" w:rsidRPr="00EA192A"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804CD" w14:textId="77777777" w:rsidR="002F3C53" w:rsidRDefault="002F3C53">
      <w:r>
        <w:separator/>
      </w:r>
    </w:p>
  </w:endnote>
  <w:endnote w:type="continuationSeparator" w:id="0">
    <w:p w14:paraId="57574A71" w14:textId="77777777" w:rsidR="002F3C53" w:rsidRDefault="002F3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BC94"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Página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de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5B47A" w14:textId="77777777" w:rsidR="002F3C53" w:rsidRDefault="002F3C53">
      <w:r>
        <w:separator/>
      </w:r>
    </w:p>
  </w:footnote>
  <w:footnote w:type="continuationSeparator" w:id="0">
    <w:p w14:paraId="5B4EB130" w14:textId="77777777" w:rsidR="002F3C53" w:rsidRDefault="002F3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96D1" w14:textId="77777777" w:rsidR="008F1C46" w:rsidRDefault="008F1C46" w:rsidP="00E96821">
    <w:pPr>
      <w:pStyle w:val="Kopfzeile"/>
    </w:pPr>
    <w:r>
      <w:rPr>
        <w:highlight w:val="yellow"/>
      </w:rPr>
      <w:t xml:space="preserve">EJE TEMÁTICO</w:t>
    </w:r>
    <w:r>
      <w:t xml:space="preserve"> </w:t>
    </w:r>
    <w:r>
      <w:tab/>
    </w:r>
    <w:r>
      <w:tab/>
    </w:r>
    <w: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3465" w14:textId="0F09BE6A" w:rsidR="008F1C46" w:rsidRPr="001A4BE3" w:rsidRDefault="00C41CC0">
    <w:pPr>
      <w:pStyle w:val="Kopfzeile"/>
    </w:pPr>
    <w:r>
      <w:t xml:space="preserve">Material didáctico de </w:t>
    </w:r>
    <w: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5" w:name="_Hlk81998285"/>
    <w:bookmarkStart w:id="6" w:name="_Hlk103252460"/>
    <w:bookmarkStart w:id="7" w:name="_Hlk104789829"/>
    <w:r>
      <w:t xml:space="preserve">máquinas simples </w:t>
    </w:r>
    <w:bookmarkEnd w:id="5"/>
    <w:r>
      <w:t xml:space="preserve">– </w:t>
    </w:r>
    <w:bookmarkEnd w:id="6"/>
    <w:r>
      <w:t xml:space="preserve">Educación primaria</w:t>
    </w:r>
    <w:bookmarkEnd w:id="7"/>
    <w:r>
      <w:tab/>
    </w:r>
    <w:r>
      <w:tab/>
    </w:r>
    <w: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1F444A"/>
    <w:multiLevelType w:val="hybridMultilevel"/>
    <w:tmpl w:val="5FCEC8A2"/>
    <w:lvl w:ilvl="0" w:tplc="043CF076">
      <w:start w:val="1"/>
      <w:numFmt w:val="lowerLetter"/>
      <w:lvlText w:val="%1)"/>
      <w:lvlJc w:val="left"/>
      <w:pPr>
        <w:ind w:left="927" w:hanging="360"/>
      </w:pPr>
      <w:rPr>
        <w:rFonts w:ascii="Times New Roman" w:hAnsi="Times New Roman" w:cs="Times New Roman"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816961"/>
    <w:multiLevelType w:val="hybridMultilevel"/>
    <w:tmpl w:val="E99CC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5879E6"/>
    <w:multiLevelType w:val="hybridMultilevel"/>
    <w:tmpl w:val="C5FE140C"/>
    <w:lvl w:ilvl="0" w:tplc="EC7602D4">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4"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6"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06A3E65"/>
    <w:multiLevelType w:val="hybridMultilevel"/>
    <w:tmpl w:val="3BF48788"/>
    <w:lvl w:ilvl="0" w:tplc="CEB8046E">
      <w:start w:val="2"/>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9"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550342432">
    <w:abstractNumId w:val="25"/>
  </w:num>
  <w:num w:numId="2" w16cid:durableId="1292589196">
    <w:abstractNumId w:val="10"/>
  </w:num>
  <w:num w:numId="3" w16cid:durableId="669597051">
    <w:abstractNumId w:val="10"/>
  </w:num>
  <w:num w:numId="4" w16cid:durableId="430247601">
    <w:abstractNumId w:val="10"/>
  </w:num>
  <w:num w:numId="5" w16cid:durableId="2003849643">
    <w:abstractNumId w:val="10"/>
  </w:num>
  <w:num w:numId="6" w16cid:durableId="1875998588">
    <w:abstractNumId w:val="10"/>
  </w:num>
  <w:num w:numId="7" w16cid:durableId="1199708034">
    <w:abstractNumId w:val="10"/>
  </w:num>
  <w:num w:numId="8" w16cid:durableId="1604261216">
    <w:abstractNumId w:val="10"/>
  </w:num>
  <w:num w:numId="9" w16cid:durableId="1366254804">
    <w:abstractNumId w:val="10"/>
  </w:num>
  <w:num w:numId="10" w16cid:durableId="377362549">
    <w:abstractNumId w:val="10"/>
  </w:num>
  <w:num w:numId="11" w16cid:durableId="1770351666">
    <w:abstractNumId w:val="14"/>
  </w:num>
  <w:num w:numId="12" w16cid:durableId="629240747">
    <w:abstractNumId w:val="31"/>
  </w:num>
  <w:num w:numId="13" w16cid:durableId="2059350365">
    <w:abstractNumId w:val="13"/>
  </w:num>
  <w:num w:numId="14" w16cid:durableId="1518350268">
    <w:abstractNumId w:val="35"/>
  </w:num>
  <w:num w:numId="15" w16cid:durableId="193619204">
    <w:abstractNumId w:val="18"/>
  </w:num>
  <w:num w:numId="16" w16cid:durableId="1569876051">
    <w:abstractNumId w:val="16"/>
  </w:num>
  <w:num w:numId="17" w16cid:durableId="1483932789">
    <w:abstractNumId w:val="17"/>
  </w:num>
  <w:num w:numId="18" w16cid:durableId="623004591">
    <w:abstractNumId w:val="19"/>
  </w:num>
  <w:num w:numId="19" w16cid:durableId="869951067">
    <w:abstractNumId w:val="34"/>
  </w:num>
  <w:num w:numId="20" w16cid:durableId="1964648642">
    <w:abstractNumId w:val="29"/>
  </w:num>
  <w:num w:numId="21" w16cid:durableId="1350990576">
    <w:abstractNumId w:val="27"/>
  </w:num>
  <w:num w:numId="22" w16cid:durableId="1822848655">
    <w:abstractNumId w:val="20"/>
  </w:num>
  <w:num w:numId="23" w16cid:durableId="2109543986">
    <w:abstractNumId w:val="22"/>
  </w:num>
  <w:num w:numId="24" w16cid:durableId="678384102">
    <w:abstractNumId w:val="21"/>
  </w:num>
  <w:num w:numId="25" w16cid:durableId="1100367560">
    <w:abstractNumId w:val="26"/>
  </w:num>
  <w:num w:numId="26" w16cid:durableId="759981943">
    <w:abstractNumId w:val="33"/>
  </w:num>
  <w:num w:numId="27" w16cid:durableId="1110851947">
    <w:abstractNumId w:val="9"/>
  </w:num>
  <w:num w:numId="28" w16cid:durableId="176576008">
    <w:abstractNumId w:val="7"/>
  </w:num>
  <w:num w:numId="29" w16cid:durableId="1208838793">
    <w:abstractNumId w:val="6"/>
  </w:num>
  <w:num w:numId="30" w16cid:durableId="255283855">
    <w:abstractNumId w:val="5"/>
  </w:num>
  <w:num w:numId="31" w16cid:durableId="478497806">
    <w:abstractNumId w:val="4"/>
  </w:num>
  <w:num w:numId="32" w16cid:durableId="1926572119">
    <w:abstractNumId w:val="8"/>
  </w:num>
  <w:num w:numId="33" w16cid:durableId="1522433360">
    <w:abstractNumId w:val="3"/>
  </w:num>
  <w:num w:numId="34" w16cid:durableId="737245535">
    <w:abstractNumId w:val="2"/>
  </w:num>
  <w:num w:numId="35" w16cid:durableId="2083092241">
    <w:abstractNumId w:val="1"/>
  </w:num>
  <w:num w:numId="36" w16cid:durableId="140343291">
    <w:abstractNumId w:val="0"/>
  </w:num>
  <w:num w:numId="37" w16cid:durableId="1890022953">
    <w:abstractNumId w:val="12"/>
  </w:num>
  <w:num w:numId="38" w16cid:durableId="1993751879">
    <w:abstractNumId w:val="24"/>
  </w:num>
  <w:num w:numId="39" w16cid:durableId="332953433">
    <w:abstractNumId w:val="30"/>
  </w:num>
  <w:num w:numId="40" w16cid:durableId="299001316">
    <w:abstractNumId w:val="32"/>
  </w:num>
  <w:num w:numId="41" w16cid:durableId="1095783094">
    <w:abstractNumId w:val="15"/>
  </w:num>
  <w:num w:numId="42" w16cid:durableId="569000529">
    <w:abstractNumId w:val="11"/>
  </w:num>
  <w:num w:numId="43" w16cid:durableId="1038699086">
    <w:abstractNumId w:val="28"/>
  </w:num>
  <w:num w:numId="44" w16cid:durableId="1836918956">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grammar="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3719"/>
    <w:rsid w:val="0003721F"/>
    <w:rsid w:val="000407B2"/>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3F54"/>
    <w:rsid w:val="000A58E5"/>
    <w:rsid w:val="000B0025"/>
    <w:rsid w:val="000C0C66"/>
    <w:rsid w:val="000C50C9"/>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178A6"/>
    <w:rsid w:val="00123128"/>
    <w:rsid w:val="0012561E"/>
    <w:rsid w:val="001278F5"/>
    <w:rsid w:val="00132115"/>
    <w:rsid w:val="0013458C"/>
    <w:rsid w:val="00135173"/>
    <w:rsid w:val="00136823"/>
    <w:rsid w:val="001418C5"/>
    <w:rsid w:val="0014583C"/>
    <w:rsid w:val="00150FB2"/>
    <w:rsid w:val="00151176"/>
    <w:rsid w:val="001535D9"/>
    <w:rsid w:val="0015733B"/>
    <w:rsid w:val="00163927"/>
    <w:rsid w:val="0016405B"/>
    <w:rsid w:val="00165F39"/>
    <w:rsid w:val="0017296D"/>
    <w:rsid w:val="00190988"/>
    <w:rsid w:val="0019251C"/>
    <w:rsid w:val="001A4424"/>
    <w:rsid w:val="001A449E"/>
    <w:rsid w:val="001A4BE3"/>
    <w:rsid w:val="001A684F"/>
    <w:rsid w:val="001A7224"/>
    <w:rsid w:val="001B325C"/>
    <w:rsid w:val="001B606F"/>
    <w:rsid w:val="001B71CC"/>
    <w:rsid w:val="001B764B"/>
    <w:rsid w:val="001C5AFF"/>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1DF4"/>
    <w:rsid w:val="00204678"/>
    <w:rsid w:val="002046AD"/>
    <w:rsid w:val="00205E7E"/>
    <w:rsid w:val="00217A7E"/>
    <w:rsid w:val="00226598"/>
    <w:rsid w:val="002323C1"/>
    <w:rsid w:val="002406B5"/>
    <w:rsid w:val="00241577"/>
    <w:rsid w:val="00247250"/>
    <w:rsid w:val="00251174"/>
    <w:rsid w:val="002519F5"/>
    <w:rsid w:val="002538B3"/>
    <w:rsid w:val="0026611F"/>
    <w:rsid w:val="00267601"/>
    <w:rsid w:val="00271A2E"/>
    <w:rsid w:val="00272294"/>
    <w:rsid w:val="002727F5"/>
    <w:rsid w:val="00274DDA"/>
    <w:rsid w:val="00280C4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C645A"/>
    <w:rsid w:val="002D3AB9"/>
    <w:rsid w:val="002D3EE9"/>
    <w:rsid w:val="002E1AAA"/>
    <w:rsid w:val="002E2B0B"/>
    <w:rsid w:val="002E31EA"/>
    <w:rsid w:val="002E76E9"/>
    <w:rsid w:val="002E78C1"/>
    <w:rsid w:val="002F099E"/>
    <w:rsid w:val="002F3C53"/>
    <w:rsid w:val="002F5F2C"/>
    <w:rsid w:val="002F7E30"/>
    <w:rsid w:val="003024E6"/>
    <w:rsid w:val="00302A94"/>
    <w:rsid w:val="00302C0E"/>
    <w:rsid w:val="00303752"/>
    <w:rsid w:val="003100A9"/>
    <w:rsid w:val="00311190"/>
    <w:rsid w:val="00321E4D"/>
    <w:rsid w:val="00323B3E"/>
    <w:rsid w:val="00323C22"/>
    <w:rsid w:val="00323D2C"/>
    <w:rsid w:val="00324ED5"/>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B4CA5"/>
    <w:rsid w:val="003C0D47"/>
    <w:rsid w:val="003C1EF0"/>
    <w:rsid w:val="003C382C"/>
    <w:rsid w:val="003D0688"/>
    <w:rsid w:val="003D5BEC"/>
    <w:rsid w:val="003D6899"/>
    <w:rsid w:val="003E098D"/>
    <w:rsid w:val="003E4682"/>
    <w:rsid w:val="003E6967"/>
    <w:rsid w:val="003E72D3"/>
    <w:rsid w:val="003F2FD1"/>
    <w:rsid w:val="003F4669"/>
    <w:rsid w:val="003F4A96"/>
    <w:rsid w:val="003F7333"/>
    <w:rsid w:val="004012C1"/>
    <w:rsid w:val="00402B03"/>
    <w:rsid w:val="00404B71"/>
    <w:rsid w:val="00413E03"/>
    <w:rsid w:val="004218BA"/>
    <w:rsid w:val="00433E60"/>
    <w:rsid w:val="00434525"/>
    <w:rsid w:val="00435EA1"/>
    <w:rsid w:val="004377CB"/>
    <w:rsid w:val="00455455"/>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713B"/>
    <w:rsid w:val="004E0DD2"/>
    <w:rsid w:val="004E2EEA"/>
    <w:rsid w:val="004E3769"/>
    <w:rsid w:val="004F6D89"/>
    <w:rsid w:val="004F7A0B"/>
    <w:rsid w:val="00503BD5"/>
    <w:rsid w:val="00514710"/>
    <w:rsid w:val="0052101E"/>
    <w:rsid w:val="0052194A"/>
    <w:rsid w:val="0053689F"/>
    <w:rsid w:val="005420BE"/>
    <w:rsid w:val="00543BE7"/>
    <w:rsid w:val="00543C89"/>
    <w:rsid w:val="005441F2"/>
    <w:rsid w:val="00560D52"/>
    <w:rsid w:val="00573ACB"/>
    <w:rsid w:val="00576668"/>
    <w:rsid w:val="005771A4"/>
    <w:rsid w:val="00586044"/>
    <w:rsid w:val="00591572"/>
    <w:rsid w:val="005940DF"/>
    <w:rsid w:val="00595245"/>
    <w:rsid w:val="005953A3"/>
    <w:rsid w:val="005A056E"/>
    <w:rsid w:val="005A1124"/>
    <w:rsid w:val="005A49AD"/>
    <w:rsid w:val="005A5578"/>
    <w:rsid w:val="005B34FE"/>
    <w:rsid w:val="005B6766"/>
    <w:rsid w:val="005C00E9"/>
    <w:rsid w:val="005C7C2C"/>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35D"/>
    <w:rsid w:val="00694B51"/>
    <w:rsid w:val="006A284A"/>
    <w:rsid w:val="006A32D0"/>
    <w:rsid w:val="006A42A6"/>
    <w:rsid w:val="006B181A"/>
    <w:rsid w:val="006B5425"/>
    <w:rsid w:val="006C14DA"/>
    <w:rsid w:val="006C41F8"/>
    <w:rsid w:val="006D0435"/>
    <w:rsid w:val="006E3468"/>
    <w:rsid w:val="006E5040"/>
    <w:rsid w:val="006E5EA8"/>
    <w:rsid w:val="006E72F4"/>
    <w:rsid w:val="006F1403"/>
    <w:rsid w:val="006F18A4"/>
    <w:rsid w:val="006F1E9C"/>
    <w:rsid w:val="006F2726"/>
    <w:rsid w:val="006F6D4D"/>
    <w:rsid w:val="00703442"/>
    <w:rsid w:val="007037F1"/>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D2AE1"/>
    <w:rsid w:val="007D590D"/>
    <w:rsid w:val="007E05F7"/>
    <w:rsid w:val="007E287E"/>
    <w:rsid w:val="007E3AA1"/>
    <w:rsid w:val="007E7A52"/>
    <w:rsid w:val="007F41DA"/>
    <w:rsid w:val="00800F80"/>
    <w:rsid w:val="008058A1"/>
    <w:rsid w:val="00805C2F"/>
    <w:rsid w:val="00817D41"/>
    <w:rsid w:val="00820994"/>
    <w:rsid w:val="008333A8"/>
    <w:rsid w:val="00833F8E"/>
    <w:rsid w:val="00835C38"/>
    <w:rsid w:val="00837131"/>
    <w:rsid w:val="00842A30"/>
    <w:rsid w:val="0084523A"/>
    <w:rsid w:val="00845D86"/>
    <w:rsid w:val="00845F6A"/>
    <w:rsid w:val="00851230"/>
    <w:rsid w:val="008525CE"/>
    <w:rsid w:val="00852E19"/>
    <w:rsid w:val="00852EE2"/>
    <w:rsid w:val="00853009"/>
    <w:rsid w:val="008530B7"/>
    <w:rsid w:val="00854259"/>
    <w:rsid w:val="00856971"/>
    <w:rsid w:val="008608D1"/>
    <w:rsid w:val="00864063"/>
    <w:rsid w:val="008654A5"/>
    <w:rsid w:val="00867826"/>
    <w:rsid w:val="0087033F"/>
    <w:rsid w:val="00871348"/>
    <w:rsid w:val="0088300D"/>
    <w:rsid w:val="0088335C"/>
    <w:rsid w:val="00885273"/>
    <w:rsid w:val="008908EB"/>
    <w:rsid w:val="00893D00"/>
    <w:rsid w:val="008963B8"/>
    <w:rsid w:val="008A620F"/>
    <w:rsid w:val="008B0B31"/>
    <w:rsid w:val="008B4844"/>
    <w:rsid w:val="008B4946"/>
    <w:rsid w:val="008B63FA"/>
    <w:rsid w:val="008C3CAB"/>
    <w:rsid w:val="008D10E3"/>
    <w:rsid w:val="008D6712"/>
    <w:rsid w:val="008E09EC"/>
    <w:rsid w:val="008E2515"/>
    <w:rsid w:val="008E2C4A"/>
    <w:rsid w:val="008E43BD"/>
    <w:rsid w:val="008F1C46"/>
    <w:rsid w:val="008F1EBB"/>
    <w:rsid w:val="008F3397"/>
    <w:rsid w:val="008F33A0"/>
    <w:rsid w:val="008F5BE9"/>
    <w:rsid w:val="00904A63"/>
    <w:rsid w:val="009062B0"/>
    <w:rsid w:val="00906F27"/>
    <w:rsid w:val="009070DC"/>
    <w:rsid w:val="009120D3"/>
    <w:rsid w:val="009203DC"/>
    <w:rsid w:val="009229B4"/>
    <w:rsid w:val="00925E4F"/>
    <w:rsid w:val="0093224F"/>
    <w:rsid w:val="00932D8C"/>
    <w:rsid w:val="009373E1"/>
    <w:rsid w:val="00937B5D"/>
    <w:rsid w:val="00942F32"/>
    <w:rsid w:val="00945F8D"/>
    <w:rsid w:val="00946EE1"/>
    <w:rsid w:val="00947EA5"/>
    <w:rsid w:val="00952B09"/>
    <w:rsid w:val="0095317A"/>
    <w:rsid w:val="00965E72"/>
    <w:rsid w:val="00981433"/>
    <w:rsid w:val="00981AA1"/>
    <w:rsid w:val="00981D89"/>
    <w:rsid w:val="0098265E"/>
    <w:rsid w:val="00987731"/>
    <w:rsid w:val="00994A3A"/>
    <w:rsid w:val="00994BF9"/>
    <w:rsid w:val="009972A6"/>
    <w:rsid w:val="009A25AA"/>
    <w:rsid w:val="009A4747"/>
    <w:rsid w:val="009A6161"/>
    <w:rsid w:val="009A6AD4"/>
    <w:rsid w:val="009C354D"/>
    <w:rsid w:val="009C52DC"/>
    <w:rsid w:val="009C68DF"/>
    <w:rsid w:val="009C6B9D"/>
    <w:rsid w:val="009C7355"/>
    <w:rsid w:val="009C75AA"/>
    <w:rsid w:val="009D00FE"/>
    <w:rsid w:val="009D02A0"/>
    <w:rsid w:val="009D40EE"/>
    <w:rsid w:val="009D4B29"/>
    <w:rsid w:val="009E6D4A"/>
    <w:rsid w:val="009F0679"/>
    <w:rsid w:val="009F2AD7"/>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42BD3"/>
    <w:rsid w:val="00A50733"/>
    <w:rsid w:val="00A537E2"/>
    <w:rsid w:val="00A53FC0"/>
    <w:rsid w:val="00A56BA7"/>
    <w:rsid w:val="00A57CDC"/>
    <w:rsid w:val="00A57EEE"/>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95704"/>
    <w:rsid w:val="00AA1A82"/>
    <w:rsid w:val="00AA3870"/>
    <w:rsid w:val="00AB189E"/>
    <w:rsid w:val="00AC0D20"/>
    <w:rsid w:val="00AC1179"/>
    <w:rsid w:val="00AC44C4"/>
    <w:rsid w:val="00AC5A60"/>
    <w:rsid w:val="00AC5E5A"/>
    <w:rsid w:val="00AC6592"/>
    <w:rsid w:val="00AC6B0C"/>
    <w:rsid w:val="00AD5E38"/>
    <w:rsid w:val="00AD6F74"/>
    <w:rsid w:val="00AE004C"/>
    <w:rsid w:val="00AE0F63"/>
    <w:rsid w:val="00AE2DA0"/>
    <w:rsid w:val="00AE3C01"/>
    <w:rsid w:val="00AE70E5"/>
    <w:rsid w:val="00AE7717"/>
    <w:rsid w:val="00AF1AA7"/>
    <w:rsid w:val="00AF1FD5"/>
    <w:rsid w:val="00AF3FBE"/>
    <w:rsid w:val="00AF649B"/>
    <w:rsid w:val="00B003D5"/>
    <w:rsid w:val="00B07DDD"/>
    <w:rsid w:val="00B101CA"/>
    <w:rsid w:val="00B13727"/>
    <w:rsid w:val="00B162CF"/>
    <w:rsid w:val="00B22634"/>
    <w:rsid w:val="00B24AA1"/>
    <w:rsid w:val="00B27E9E"/>
    <w:rsid w:val="00B3182D"/>
    <w:rsid w:val="00B31846"/>
    <w:rsid w:val="00B342A2"/>
    <w:rsid w:val="00B344E0"/>
    <w:rsid w:val="00B3559F"/>
    <w:rsid w:val="00B479B8"/>
    <w:rsid w:val="00B47FAB"/>
    <w:rsid w:val="00B501D5"/>
    <w:rsid w:val="00B50EDC"/>
    <w:rsid w:val="00B51A52"/>
    <w:rsid w:val="00B55640"/>
    <w:rsid w:val="00B61D2A"/>
    <w:rsid w:val="00B6548C"/>
    <w:rsid w:val="00B658A1"/>
    <w:rsid w:val="00B65CFC"/>
    <w:rsid w:val="00B65E65"/>
    <w:rsid w:val="00B707CB"/>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3EE0"/>
    <w:rsid w:val="00BF56BF"/>
    <w:rsid w:val="00BF665D"/>
    <w:rsid w:val="00BF6743"/>
    <w:rsid w:val="00C0157E"/>
    <w:rsid w:val="00C03CEB"/>
    <w:rsid w:val="00C074CF"/>
    <w:rsid w:val="00C112FA"/>
    <w:rsid w:val="00C11663"/>
    <w:rsid w:val="00C132B6"/>
    <w:rsid w:val="00C152B6"/>
    <w:rsid w:val="00C17812"/>
    <w:rsid w:val="00C17CA0"/>
    <w:rsid w:val="00C32791"/>
    <w:rsid w:val="00C33987"/>
    <w:rsid w:val="00C35FA3"/>
    <w:rsid w:val="00C41CC0"/>
    <w:rsid w:val="00C43AB6"/>
    <w:rsid w:val="00C51E9C"/>
    <w:rsid w:val="00C57DDE"/>
    <w:rsid w:val="00C62AC8"/>
    <w:rsid w:val="00C638FB"/>
    <w:rsid w:val="00C64AEF"/>
    <w:rsid w:val="00C66F6A"/>
    <w:rsid w:val="00C67E66"/>
    <w:rsid w:val="00C74856"/>
    <w:rsid w:val="00C76238"/>
    <w:rsid w:val="00C76E8D"/>
    <w:rsid w:val="00C77468"/>
    <w:rsid w:val="00C85E15"/>
    <w:rsid w:val="00C87168"/>
    <w:rsid w:val="00C917E8"/>
    <w:rsid w:val="00C923B1"/>
    <w:rsid w:val="00C92B65"/>
    <w:rsid w:val="00CA31C2"/>
    <w:rsid w:val="00CA34F3"/>
    <w:rsid w:val="00CA5C0C"/>
    <w:rsid w:val="00CB1280"/>
    <w:rsid w:val="00CB28D8"/>
    <w:rsid w:val="00CB38F5"/>
    <w:rsid w:val="00CB7495"/>
    <w:rsid w:val="00CC2CBB"/>
    <w:rsid w:val="00CC2E37"/>
    <w:rsid w:val="00CC56F3"/>
    <w:rsid w:val="00CC6A12"/>
    <w:rsid w:val="00CC6F83"/>
    <w:rsid w:val="00CC72FA"/>
    <w:rsid w:val="00CD0A93"/>
    <w:rsid w:val="00CD17AC"/>
    <w:rsid w:val="00CD258D"/>
    <w:rsid w:val="00CD5D7E"/>
    <w:rsid w:val="00CE1A3F"/>
    <w:rsid w:val="00CF021F"/>
    <w:rsid w:val="00CF04B2"/>
    <w:rsid w:val="00CF16CE"/>
    <w:rsid w:val="00CF31E7"/>
    <w:rsid w:val="00CF5EF7"/>
    <w:rsid w:val="00CF6149"/>
    <w:rsid w:val="00D0105A"/>
    <w:rsid w:val="00D01E7E"/>
    <w:rsid w:val="00D0333D"/>
    <w:rsid w:val="00D06592"/>
    <w:rsid w:val="00D131A4"/>
    <w:rsid w:val="00D1444B"/>
    <w:rsid w:val="00D247B8"/>
    <w:rsid w:val="00D462A8"/>
    <w:rsid w:val="00D511D3"/>
    <w:rsid w:val="00D51873"/>
    <w:rsid w:val="00D603E0"/>
    <w:rsid w:val="00D6446C"/>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D5795"/>
    <w:rsid w:val="00DE2CE3"/>
    <w:rsid w:val="00DE6379"/>
    <w:rsid w:val="00DE69CA"/>
    <w:rsid w:val="00DF11EF"/>
    <w:rsid w:val="00DF3E6E"/>
    <w:rsid w:val="00DF7815"/>
    <w:rsid w:val="00E00065"/>
    <w:rsid w:val="00E00F64"/>
    <w:rsid w:val="00E0177F"/>
    <w:rsid w:val="00E04945"/>
    <w:rsid w:val="00E06F87"/>
    <w:rsid w:val="00E10555"/>
    <w:rsid w:val="00E1381D"/>
    <w:rsid w:val="00E140C9"/>
    <w:rsid w:val="00E1562C"/>
    <w:rsid w:val="00E1735C"/>
    <w:rsid w:val="00E173E1"/>
    <w:rsid w:val="00E21D5A"/>
    <w:rsid w:val="00E228D5"/>
    <w:rsid w:val="00E43C39"/>
    <w:rsid w:val="00E455D6"/>
    <w:rsid w:val="00E50910"/>
    <w:rsid w:val="00E52A96"/>
    <w:rsid w:val="00E536A3"/>
    <w:rsid w:val="00E5587F"/>
    <w:rsid w:val="00E56803"/>
    <w:rsid w:val="00E633B8"/>
    <w:rsid w:val="00E72F37"/>
    <w:rsid w:val="00E754A5"/>
    <w:rsid w:val="00E7622D"/>
    <w:rsid w:val="00E77B8E"/>
    <w:rsid w:val="00E81DF1"/>
    <w:rsid w:val="00E8260F"/>
    <w:rsid w:val="00E82918"/>
    <w:rsid w:val="00E8709C"/>
    <w:rsid w:val="00E95820"/>
    <w:rsid w:val="00E96821"/>
    <w:rsid w:val="00EA192A"/>
    <w:rsid w:val="00EA3AD3"/>
    <w:rsid w:val="00EA7454"/>
    <w:rsid w:val="00EB2ECD"/>
    <w:rsid w:val="00EB5CCE"/>
    <w:rsid w:val="00EC0F53"/>
    <w:rsid w:val="00EC1DCF"/>
    <w:rsid w:val="00EE0456"/>
    <w:rsid w:val="00EE193C"/>
    <w:rsid w:val="00EE586D"/>
    <w:rsid w:val="00EE5CB5"/>
    <w:rsid w:val="00EE6903"/>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1C5C"/>
    <w:rsid w:val="00F9464F"/>
    <w:rsid w:val="00F96926"/>
    <w:rsid w:val="00FA2682"/>
    <w:rsid w:val="00FB0D10"/>
    <w:rsid w:val="00FB1E99"/>
    <w:rsid w:val="00FB23E2"/>
    <w:rsid w:val="00FB4130"/>
    <w:rsid w:val="00FB51B5"/>
    <w:rsid w:val="00FB7830"/>
    <w:rsid w:val="00FC135F"/>
    <w:rsid w:val="00FC2057"/>
    <w:rsid w:val="00FE7871"/>
    <w:rsid w:val="00FF1B1C"/>
    <w:rsid w:val="00FF29E3"/>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 w:type="paragraph" w:styleId="berarbeitung">
    <w:name w:val="Revision"/>
    <w:hidden/>
    <w:uiPriority w:val="99"/>
    <w:semiHidden/>
    <w:rsid w:val="00947E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3774">
      <w:bodyDiv w:val="1"/>
      <w:marLeft w:val="0"/>
      <w:marRight w:val="0"/>
      <w:marTop w:val="0"/>
      <w:marBottom w:val="0"/>
      <w:divBdr>
        <w:top w:val="none" w:sz="0" w:space="0" w:color="auto"/>
        <w:left w:val="none" w:sz="0" w:space="0" w:color="auto"/>
        <w:bottom w:val="none" w:sz="0" w:space="0" w:color="auto"/>
        <w:right w:val="none" w:sz="0" w:space="0" w:color="auto"/>
      </w:divBdr>
    </w:div>
    <w:div w:id="1047489809">
      <w:bodyDiv w:val="1"/>
      <w:marLeft w:val="0"/>
      <w:marRight w:val="0"/>
      <w:marTop w:val="0"/>
      <w:marBottom w:val="0"/>
      <w:divBdr>
        <w:top w:val="none" w:sz="0" w:space="0" w:color="auto"/>
        <w:left w:val="none" w:sz="0" w:space="0" w:color="auto"/>
        <w:bottom w:val="none" w:sz="0" w:space="0" w:color="auto"/>
        <w:right w:val="none" w:sz="0" w:space="0" w:color="auto"/>
      </w:divBdr>
    </w:div>
    <w:div w:id="1105811148">
      <w:bodyDiv w:val="1"/>
      <w:marLeft w:val="0"/>
      <w:marRight w:val="0"/>
      <w:marTop w:val="0"/>
      <w:marBottom w:val="0"/>
      <w:divBdr>
        <w:top w:val="none" w:sz="0" w:space="0" w:color="auto"/>
        <w:left w:val="none" w:sz="0" w:space="0" w:color="auto"/>
        <w:bottom w:val="none" w:sz="0" w:space="0" w:color="auto"/>
        <w:right w:val="none" w:sz="0" w:space="0" w:color="auto"/>
      </w:divBdr>
    </w:div>
    <w:div w:id="1115520330">
      <w:bodyDiv w:val="1"/>
      <w:marLeft w:val="0"/>
      <w:marRight w:val="0"/>
      <w:marTop w:val="0"/>
      <w:marBottom w:val="0"/>
      <w:divBdr>
        <w:top w:val="none" w:sz="0" w:space="0" w:color="auto"/>
        <w:left w:val="none" w:sz="0" w:space="0" w:color="auto"/>
        <w:bottom w:val="none" w:sz="0" w:space="0" w:color="auto"/>
        <w:right w:val="none" w:sz="0" w:space="0" w:color="auto"/>
      </w:divBdr>
    </w:div>
    <w:div w:id="1268076076">
      <w:bodyDiv w:val="1"/>
      <w:marLeft w:val="0"/>
      <w:marRight w:val="0"/>
      <w:marTop w:val="0"/>
      <w:marBottom w:val="0"/>
      <w:divBdr>
        <w:top w:val="none" w:sz="0" w:space="0" w:color="auto"/>
        <w:left w:val="none" w:sz="0" w:space="0" w:color="auto"/>
        <w:bottom w:val="none" w:sz="0" w:space="0" w:color="auto"/>
        <w:right w:val="none" w:sz="0" w:space="0" w:color="auto"/>
      </w:divBdr>
    </w:div>
    <w:div w:id="1427773805">
      <w:bodyDiv w:val="1"/>
      <w:marLeft w:val="0"/>
      <w:marRight w:val="0"/>
      <w:marTop w:val="0"/>
      <w:marBottom w:val="0"/>
      <w:divBdr>
        <w:top w:val="none" w:sz="0" w:space="0" w:color="auto"/>
        <w:left w:val="none" w:sz="0" w:space="0" w:color="auto"/>
        <w:bottom w:val="none" w:sz="0" w:space="0" w:color="auto"/>
        <w:right w:val="none" w:sz="0" w:space="0" w:color="auto"/>
      </w:divBdr>
    </w:div>
    <w:div w:id="145020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s.wikipedia.org/wiki/Manij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customXml/itemProps2.xml><?xml version="1.0" encoding="utf-8"?>
<ds:datastoreItem xmlns:ds="http://schemas.openxmlformats.org/officeDocument/2006/customXml" ds:itemID="{CF4A8FCB-9818-4BD3-A23E-15E32F3E3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5</Pages>
  <Words>607</Words>
  <Characters>3910</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4508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Dirk Fox</dc:creator>
  <cp:keywords/>
  <dc:description/>
  <cp:lastModifiedBy>Jörg Torkler</cp:lastModifiedBy>
  <cp:revision>2</cp:revision>
  <cp:lastPrinted>2021-08-19T17:10:00Z</cp:lastPrinted>
  <dcterms:created xsi:type="dcterms:W3CDTF">2022-07-19T12:38:00Z</dcterms:created>
  <dcterms:modified xsi:type="dcterms:W3CDTF">2022-07-19T12:38:00Z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