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7753AE52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3</w:t>
      </w:r>
    </w:p>
    <w:p w14:paraId="40BDF942" w14:textId="1530F629" w:rsidR="0029280F" w:rsidRDefault="004063B6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Porta de sala</w:t>
      </w:r>
    </w:p>
    <w:p w14:paraId="46AE8DBB" w14:textId="4F96073B" w:rsidR="003D3470" w:rsidRDefault="00B04BCB" w:rsidP="007414CA">
      <w:pPr>
        <w:pStyle w:val="Autor"/>
        <w:jc w:val="left"/>
      </w:pPr>
      <w:r>
        <w:drawing>
          <wp:inline distT="0" distB="0" distL="0" distR="0" wp14:anchorId="2DF241DB" wp14:editId="41D54CBE">
            <wp:extent cx="2520000" cy="3453333"/>
            <wp:effectExtent l="0" t="0" r="0" b="0"/>
            <wp:docPr id="2" name="Grafik 2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LEGO, Spielzeug enthält.&#10;&#10;Automatisch generierte Beschreibu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34533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drawing>
          <wp:inline distT="0" distB="0" distL="0" distR="0" wp14:anchorId="66756657" wp14:editId="40E400A8">
            <wp:extent cx="2664247" cy="3452400"/>
            <wp:effectExtent l="0" t="0" r="3175" b="0"/>
            <wp:docPr id="3" name="Grafik 3" descr="Ein Bild, das LEGO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rafik 3" descr="Ein Bild, das LEGO, Spielzeug enthält.&#10;&#10;Automatisch generierte Beschreibu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664247" cy="345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F6535" w14:textId="77777777" w:rsidR="007414CA" w:rsidRPr="007414CA" w:rsidRDefault="007414CA" w:rsidP="007414CA">
      <w:pPr>
        <w:pStyle w:val="Abstract"/>
      </w:pPr>
    </w:p>
    <w:p w14:paraId="44C4FF57" w14:textId="6CD9FC9A" w:rsidR="008B4844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1D6E5089" w14:textId="220A08A5" w:rsidR="007414CA" w:rsidRDefault="009C5256" w:rsidP="00F77DA3">
      <w:pPr>
        <w:ind w:left="567" w:hanging="567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processo mecânico:</w:t>
      </w:r>
    </w:p>
    <w:p w14:paraId="33679155" w14:textId="222D1A6D" w:rsidR="00F77DA3" w:rsidRPr="000407B2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Ao abrir a porta, a maçaneta da porta é empurrada </w:t>
      </w:r>
      <w:r>
        <w:rPr>
          <w:b/>
          <w:rFonts w:ascii="Comic Sans MS" w:hAnsi="Comic Sans MS"/>
        </w:rPr>
        <w:t xml:space="preserve">para baixo</w:t>
      </w:r>
    </w:p>
    <w:p w14:paraId="273F40B9" w14:textId="1FCD2137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Isso faz com que o eixo da maçaneta da porta gire para a </w:t>
      </w:r>
      <w:r>
        <w:rPr>
          <w:b/>
          <w:rFonts w:ascii="Comic Sans MS" w:hAnsi="Comic Sans MS"/>
        </w:rPr>
        <w:t xml:space="preserve">esquerda</w:t>
      </w:r>
      <w:r>
        <w:rPr>
          <w:rFonts w:ascii="Comic Sans MS" w:hAnsi="Comic Sans MS"/>
        </w:rPr>
        <w:t xml:space="preserve"> 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(Visto pela frente)</w:t>
      </w:r>
    </w:p>
    <w:p w14:paraId="40A2C0B0" w14:textId="5799E25F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c)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Na parte de trás da porta, o bloco 7.5 com a peça levemente conectada ao conector 15 gira para </w:t>
      </w:r>
      <w:r>
        <w:rPr>
          <w:b/>
          <w:rFonts w:ascii="Comic Sans MS" w:hAnsi="Comic Sans MS"/>
        </w:rPr>
        <w:t xml:space="preserve">a direita</w:t>
      </w:r>
    </w:p>
    <w:p w14:paraId="3EC704B7" w14:textId="3E7349C8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O conector 15 </w:t>
      </w:r>
      <w:r>
        <w:rPr>
          <w:b/>
          <w:rFonts w:ascii="Comic Sans MS" w:hAnsi="Comic Sans MS"/>
        </w:rPr>
        <w:t xml:space="preserve">empurra ou fecha</w:t>
      </w:r>
      <w:r>
        <w:rPr>
          <w:rFonts w:ascii="Comic Sans MS" w:hAnsi="Comic Sans MS"/>
        </w:rPr>
        <w:t xml:space="preserve"> a trava da porta (os dois feixes angulares 15 e a pedra angular presa a ele de 30°)</w:t>
      </w:r>
    </w:p>
    <w:p w14:paraId="740CC615" w14:textId="17D09AFC" w:rsidR="00F77DA3" w:rsidRDefault="00F77DA3" w:rsidP="00F77DA3">
      <w:pPr>
        <w:ind w:left="993" w:firstLine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distante da moldura da porta.</w:t>
      </w:r>
    </w:p>
    <w:p w14:paraId="2917F929" w14:textId="77777777" w:rsidR="00F77DA3" w:rsidRDefault="00F77DA3" w:rsidP="00F77DA3">
      <w:pPr>
        <w:ind w:left="993" w:firstLine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] para dentro da moldura da porta</w:t>
      </w:r>
    </w:p>
    <w:p w14:paraId="17BE522B" w14:textId="4562C839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e)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mola (o I-strut 45) é </w:t>
      </w:r>
      <w:r>
        <w:rPr>
          <w:b/>
          <w:rFonts w:ascii="Comic Sans MS" w:hAnsi="Comic Sans MS"/>
        </w:rPr>
        <w:t xml:space="preserve">pressionada ou tensionada</w:t>
      </w:r>
      <w:r>
        <w:rPr>
          <w:rFonts w:ascii="Comic Sans MS" w:hAnsi="Comic Sans MS"/>
        </w:rPr>
        <w:t xml:space="preserve"> </w:t>
      </w:r>
    </w:p>
    <w:p w14:paraId="7B62FEE7" w14:textId="6DC91C85" w:rsidR="00F77DA3" w:rsidRDefault="00F77DA3" w:rsidP="00F77DA3">
      <w:pPr>
        <w:ind w:left="993" w:hanging="425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f)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Ao soltar a maçaneta da porta, a </w:t>
      </w:r>
      <w:r>
        <w:rPr>
          <w:b/>
          <w:rFonts w:ascii="Comic Sans MS" w:hAnsi="Comic Sans MS"/>
        </w:rPr>
        <w:t xml:space="preserve">mola</w:t>
      </w:r>
      <w:r>
        <w:rPr>
          <w:rFonts w:ascii="Comic Sans MS" w:hAnsi="Comic Sans MS"/>
        </w:rPr>
        <w:t xml:space="preserve"> faz com que a trava da porta seja empurrada de volta para a </w:t>
      </w:r>
      <w:r>
        <w:rPr>
          <w:b/>
          <w:rFonts w:ascii="Comic Sans MS" w:hAnsi="Comic Sans MS"/>
        </w:rPr>
        <w:t xml:space="preserve">moldura da porta</w:t>
      </w:r>
      <w:r>
        <w:rPr>
          <w:rFonts w:ascii="Comic Sans MS" w:hAnsi="Comic Sans MS"/>
        </w:rPr>
        <w:t xml:space="preserve"> .</w:t>
      </w:r>
    </w:p>
    <w:p w14:paraId="75FA782E" w14:textId="77777777" w:rsidR="00B04BCB" w:rsidRDefault="00B04BCB" w:rsidP="004B3797">
      <w:pPr>
        <w:ind w:left="709" w:hanging="709"/>
        <w:rPr>
          <w:rFonts w:ascii="Comic Sans MS" w:hAnsi="Comic Sans MS"/>
        </w:rPr>
      </w:pPr>
    </w:p>
    <w:p w14:paraId="672A4CAA" w14:textId="715D2F75" w:rsidR="00E31441" w:rsidRPr="007414CA" w:rsidRDefault="00E31441" w:rsidP="004B3797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bookmarkStart w:id="0" w:name="_Hlk108361066"/>
      <w:r>
        <w:rPr>
          <w:rFonts w:ascii="Comic Sans MS" w:hAnsi="Comic Sans MS"/>
        </w:rPr>
        <w:t xml:space="preserve">Se a porta simplesmente abrir, </w:t>
      </w:r>
      <w:r>
        <w:rPr>
          <w:b/>
          <w:rFonts w:ascii="Comic Sans MS" w:hAnsi="Comic Sans MS"/>
        </w:rPr>
        <w:t xml:space="preserve">o bloco 15</w:t>
      </w:r>
      <w:r>
        <w:rPr>
          <w:rFonts w:ascii="Comic Sans MS" w:hAnsi="Comic Sans MS"/>
        </w:rPr>
        <w:t xml:space="preserve"> deve ser empurrado com a mola mais para a </w:t>
      </w:r>
      <w:r>
        <w:rPr>
          <w:b/>
          <w:rFonts w:ascii="Comic Sans MS" w:hAnsi="Comic Sans MS"/>
        </w:rPr>
        <w:t xml:space="preserve">esquerda</w:t>
      </w:r>
      <w:r>
        <w:rPr>
          <w:rFonts w:ascii="Comic Sans MS" w:hAnsi="Comic Sans MS"/>
        </w:rPr>
        <w:t xml:space="preserve"> na direção da moldura da porta.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mola deve empurrar de forma confiável a pedra angular 30° para dentro da placa de bloqueio (o o feixe angular 30 na moldura da porta).</w:t>
      </w:r>
    </w:p>
    <w:bookmarkEnd w:id="0"/>
    <w:p w14:paraId="3601BB2C" w14:textId="77777777" w:rsidR="005760D9" w:rsidRDefault="00E31441" w:rsidP="003D3470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a "batida" da porta:</w:t>
      </w:r>
    </w:p>
    <w:p w14:paraId="7BA2ED91" w14:textId="3CD3FD78" w:rsidR="005760D9" w:rsidRDefault="00F60F12" w:rsidP="005760D9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a)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Isso funciona porque a pedra angular atinge a placa de bloqueio (o porta-ângulo 30) </w:t>
      </w:r>
      <w:r>
        <w:rPr>
          <w:b/>
          <w:rFonts w:ascii="Comic Sans MS" w:hAnsi="Comic Sans MS"/>
        </w:rPr>
        <w:t xml:space="preserve">em um ângulo</w:t>
      </w:r>
      <w:r>
        <w:rPr>
          <w:rFonts w:ascii="Comic Sans MS" w:hAnsi="Comic Sans MS"/>
        </w:rPr>
        <w:t xml:space="preserve"> de 30°.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Pode, portanto, deslizar para dentro quando pressionada.</w:t>
      </w:r>
      <w:r>
        <w:rPr>
          <w:rFonts w:ascii="Comic Sans MS" w:hAnsi="Comic Sans MS"/>
        </w:rPr>
        <w:t xml:space="preserve"> </w:t>
      </w:r>
    </w:p>
    <w:p w14:paraId="4DFC8885" w14:textId="09EC6ECA" w:rsidR="005760D9" w:rsidRDefault="00C75EFC" w:rsidP="00C75EFC">
      <w:pPr>
        <w:ind w:left="1418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b)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Em seguida, o bloco 15 deve ser empurrado mais para a </w:t>
      </w:r>
      <w:r>
        <w:rPr>
          <w:b/>
          <w:rFonts w:ascii="Comic Sans MS" w:hAnsi="Comic Sans MS"/>
        </w:rPr>
        <w:t xml:space="preserve">direita</w:t>
      </w:r>
      <w:r>
        <w:rPr>
          <w:rFonts w:ascii="Comic Sans MS" w:hAnsi="Comic Sans MS"/>
        </w:rPr>
        <w:t xml:space="preserve"> </w:t>
      </w:r>
      <w:r>
        <w:rPr>
          <w:b/>
          <w:rFonts w:ascii="Comic Sans MS" w:hAnsi="Comic Sans MS"/>
        </w:rPr>
        <w:t xml:space="preserve">com a mola</w:t>
      </w:r>
      <w:r>
        <w:rPr>
          <w:rFonts w:ascii="Comic Sans MS" w:hAnsi="Comic Sans MS"/>
        </w:rPr>
        <w:t xml:space="preserve">.</w:t>
      </w:r>
    </w:p>
    <w:p w14:paraId="3F41D3EE" w14:textId="79951A37" w:rsidR="00D75F19" w:rsidRDefault="00D75F19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4.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Para abrir a porta, você deve primeiro levantar a trava de bloqueio para que ela possa ser movida sobre a borda superior da fechadura.</w:t>
      </w:r>
    </w:p>
    <w:p w14:paraId="394167F3" w14:textId="4FDD8149" w:rsidR="0029280F" w:rsidRDefault="00D75F19" w:rsidP="00D75F1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5.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A fechadura é construída em um ângulo extra, de modo que a trava de bloqueio também possa cair na fechadura empurrando diretamente a porta sobre a superfície inclinada para cima.</w:t>
      </w:r>
      <w:r>
        <w:rPr>
          <w:rFonts w:ascii="Comic Sans MS" w:hAnsi="Comic Sans MS"/>
        </w:rPr>
        <w:t xml:space="preserve"> </w:t>
      </w:r>
    </w:p>
    <w:p w14:paraId="108F4132" w14:textId="77777777" w:rsidR="00BF11C6" w:rsidRPr="00D75F19" w:rsidRDefault="00BF11C6" w:rsidP="00D75F19">
      <w:pPr>
        <w:ind w:left="709" w:hanging="709"/>
        <w:rPr>
          <w:rFonts w:ascii="Comic Sans MS" w:hAnsi="Comic Sans MS"/>
        </w:rPr>
      </w:pPr>
    </w:p>
    <w:p w14:paraId="1D3DAD8C" w14:textId="1CA0315B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578F8DEF" w14:textId="356493C2" w:rsidR="009F6269" w:rsidRDefault="009F6269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1.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 a mola for ajustada muito para a direita, então a trava da porta na placa de bloqueio (o porta-ângulo 30) da moldura da porta não pode se encaixar no lugar.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Se for ajustado muito para a esquerda, então ele pressiona muito forte e a porta não pode ser fechada de todo ou apenas com a maçaneta da porta.</w:t>
      </w:r>
    </w:p>
    <w:p w14:paraId="467C3A0A" w14:textId="7F5F90C6" w:rsidR="0015620C" w:rsidRDefault="00136C8D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2.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Como é frequentemente o caso, há uma posição ideal em que a porta funciona melhor...</w:t>
      </w:r>
    </w:p>
    <w:p w14:paraId="68E90A47" w14:textId="6DCB50E6" w:rsidR="00ED64D1" w:rsidRDefault="006732B5" w:rsidP="009F6269">
      <w:pPr>
        <w:ind w:left="709" w:hanging="709"/>
        <w:rPr>
          <w:rFonts w:ascii="Comic Sans MS" w:hAnsi="Comic Sans MS"/>
        </w:rPr>
      </w:pPr>
      <w:r>
        <w:rPr>
          <w:rFonts w:ascii="Comic Sans MS" w:hAnsi="Comic Sans MS"/>
        </w:rPr>
        <w:t xml:space="preserve">3.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Sem a "carcaça da trava", a trava da porta não seria segurada e poderia cair.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Pior: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porta poderia simplesmente abrir!</w:t>
      </w:r>
    </w:p>
    <w:p w14:paraId="6C44D10F" w14:textId="2EC7F872" w:rsidR="0029280F" w:rsidRPr="00A1444B" w:rsidRDefault="0029280F" w:rsidP="00DB69B2">
      <w:pPr>
        <w:spacing w:after="0"/>
        <w:jc w:val="left"/>
        <w:rPr>
          <w:rFonts w:ascii="Comic Sans MS" w:hAnsi="Comic Sans MS" w:cstheme="minorBidi"/>
        </w:rPr>
      </w:pPr>
      <w:r>
        <w:br w:type="page"/>
      </w:r>
    </w:p>
    <w:p w14:paraId="2CC1CDD7" w14:textId="77777777" w:rsidR="003F3F4B" w:rsidRPr="00EA192A" w:rsidRDefault="003F3F4B" w:rsidP="003F3F4B">
      <w:pPr>
        <w:pStyle w:val="Kategorie"/>
        <w:rPr>
          <w:rFonts w:ascii="Comic Sans MS" w:hAnsi="Comic Sans MS"/>
        </w:rPr>
      </w:pPr>
      <w:r>
        <w:rPr>
          <w:sz w:val="32"/>
          <w:rFonts w:ascii="Comic Sans MS" w:hAnsi="Comic Sans MS"/>
        </w:rPr>
        <w:t xml:space="preserve">Sistemas</w:t>
      </w:r>
    </w:p>
    <w:p w14:paraId="22027C8F" w14:textId="22CD9479" w:rsidR="003F3F4B" w:rsidRPr="00EA192A" w:rsidRDefault="004063B6" w:rsidP="003F3F4B">
      <w:pPr>
        <w:pStyle w:val="berschrift1"/>
        <w:rPr>
          <w:rFonts w:ascii="Comic Sans MS" w:hAnsi="Comic Sans MS"/>
        </w:rPr>
      </w:pPr>
      <w:r>
        <w:rPr>
          <w:rFonts w:ascii="Comic Sans MS" w:hAnsi="Comic Sans MS"/>
        </w:rPr>
        <w:t xml:space="preserve">Porta de sala</w:t>
      </w:r>
    </w:p>
    <w:p w14:paraId="5BC0A7A5" w14:textId="77777777" w:rsidR="005E26E2" w:rsidRPr="00EA192A" w:rsidRDefault="005E26E2" w:rsidP="005E26E2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Informações adicionais</w:t>
      </w:r>
    </w:p>
    <w:p w14:paraId="5B979EE6" w14:textId="54BE15BB" w:rsidR="0029280F" w:rsidRPr="00A1444B" w:rsidRDefault="005E26E2" w:rsidP="005E26E2">
      <w:pPr>
        <w:pStyle w:val="Literatur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[1]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Wikipedia:</w:t>
      </w:r>
      <w:r>
        <w:rPr>
          <w:rFonts w:ascii="Comic Sans MS" w:hAnsi="Comic Sans MS"/>
        </w:rPr>
        <w:t xml:space="preserve"> </w:t>
      </w:r>
      <w:hyperlink r:id="rId12" w:history="1">
        <w:r>
          <w:rPr>
            <w:rStyle w:val="Hyperlink"/>
            <w:rFonts w:ascii="Comic Sans MS" w:hAnsi="Comic Sans MS"/>
          </w:rPr>
          <w:t xml:space="preserve">Maçaneta de porta</w:t>
        </w:r>
      </w:hyperlink>
      <w:r>
        <w:rPr>
          <w:rFonts w:ascii="Comic Sans MS" w:hAnsi="Comic Sans MS"/>
        </w:rPr>
        <w:t xml:space="preserve">.</w:t>
      </w:r>
    </w:p>
    <w:sectPr w:rsidR="0029280F" w:rsidRPr="00A1444B" w:rsidSect="00E96821">
      <w:headerReference w:type="even" r:id="rId13"/>
      <w:headerReference w:type="default" r:id="rId14"/>
      <w:footerReference w:type="even" r:id="rId15"/>
      <w:footerReference w:type="defaul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EC00" w14:textId="77777777" w:rsidR="005F5FFE" w:rsidRDefault="005F5FFE">
      <w:r>
        <w:separator/>
      </w:r>
    </w:p>
  </w:endnote>
  <w:endnote w:type="continuationSeparator" w:id="0">
    <w:p w14:paraId="6F8CB9B8" w14:textId="77777777" w:rsidR="005F5FFE" w:rsidRDefault="005F5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15182" w14:textId="77777777" w:rsidR="005F5FFE" w:rsidRDefault="005F5FFE">
      <w:r>
        <w:separator/>
      </w:r>
    </w:p>
  </w:footnote>
  <w:footnote w:type="continuationSeparator" w:id="0">
    <w:p w14:paraId="6314860E" w14:textId="77777777" w:rsidR="005F5FFE" w:rsidRDefault="005F5F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6D296903" w:rsidR="008F1C46" w:rsidRPr="00072A78" w:rsidRDefault="009A292F">
    <w:pPr>
      <w:pStyle w:val="Kopfzeile"/>
    </w:pPr>
    <w:r>
      <w:t xml:space="preserve">Conjunto de classe </w:t>
    </w: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81998285"/>
    <w:bookmarkStart w:id="2" w:name="_Hlk103252460"/>
    <w:r>
      <w:t xml:space="preserve">Máquinas simples </w:t>
    </w:r>
    <w:bookmarkEnd w:id="1"/>
    <w:r>
      <w:t xml:space="preserve">– </w:t>
    </w:r>
    <w:bookmarkEnd w:id="2"/>
    <w:r>
      <w:t xml:space="preserve">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21395099">
    <w:abstractNumId w:val="21"/>
  </w:num>
  <w:num w:numId="2" w16cid:durableId="128591737">
    <w:abstractNumId w:val="10"/>
  </w:num>
  <w:num w:numId="3" w16cid:durableId="1049232227">
    <w:abstractNumId w:val="10"/>
  </w:num>
  <w:num w:numId="4" w16cid:durableId="1257783417">
    <w:abstractNumId w:val="10"/>
  </w:num>
  <w:num w:numId="5" w16cid:durableId="1812166524">
    <w:abstractNumId w:val="10"/>
  </w:num>
  <w:num w:numId="6" w16cid:durableId="1030454093">
    <w:abstractNumId w:val="10"/>
  </w:num>
  <w:num w:numId="7" w16cid:durableId="1175194799">
    <w:abstractNumId w:val="10"/>
  </w:num>
  <w:num w:numId="8" w16cid:durableId="951940220">
    <w:abstractNumId w:val="10"/>
  </w:num>
  <w:num w:numId="9" w16cid:durableId="747919289">
    <w:abstractNumId w:val="10"/>
  </w:num>
  <w:num w:numId="10" w16cid:durableId="946304472">
    <w:abstractNumId w:val="10"/>
  </w:num>
  <w:num w:numId="11" w16cid:durableId="1229606538">
    <w:abstractNumId w:val="13"/>
  </w:num>
  <w:num w:numId="12" w16cid:durableId="1733238698">
    <w:abstractNumId w:val="25"/>
  </w:num>
  <w:num w:numId="13" w16cid:durableId="1006178789">
    <w:abstractNumId w:val="12"/>
  </w:num>
  <w:num w:numId="14" w16cid:durableId="1643120179">
    <w:abstractNumId w:val="28"/>
  </w:num>
  <w:num w:numId="15" w16cid:durableId="200678114">
    <w:abstractNumId w:val="16"/>
  </w:num>
  <w:num w:numId="16" w16cid:durableId="167212301">
    <w:abstractNumId w:val="14"/>
  </w:num>
  <w:num w:numId="17" w16cid:durableId="552890021">
    <w:abstractNumId w:val="15"/>
  </w:num>
  <w:num w:numId="18" w16cid:durableId="779181234">
    <w:abstractNumId w:val="17"/>
  </w:num>
  <w:num w:numId="19" w16cid:durableId="1130588908">
    <w:abstractNumId w:val="27"/>
  </w:num>
  <w:num w:numId="20" w16cid:durableId="933589708">
    <w:abstractNumId w:val="24"/>
  </w:num>
  <w:num w:numId="21" w16cid:durableId="1714382267">
    <w:abstractNumId w:val="23"/>
  </w:num>
  <w:num w:numId="22" w16cid:durableId="550192326">
    <w:abstractNumId w:val="18"/>
  </w:num>
  <w:num w:numId="23" w16cid:durableId="1847789021">
    <w:abstractNumId w:val="20"/>
  </w:num>
  <w:num w:numId="24" w16cid:durableId="1639872547">
    <w:abstractNumId w:val="19"/>
  </w:num>
  <w:num w:numId="25" w16cid:durableId="1999652518">
    <w:abstractNumId w:val="22"/>
  </w:num>
  <w:num w:numId="26" w16cid:durableId="1869221852">
    <w:abstractNumId w:val="26"/>
  </w:num>
  <w:num w:numId="27" w16cid:durableId="1715347683">
    <w:abstractNumId w:val="9"/>
  </w:num>
  <w:num w:numId="28" w16cid:durableId="1874732899">
    <w:abstractNumId w:val="7"/>
  </w:num>
  <w:num w:numId="29" w16cid:durableId="1449738438">
    <w:abstractNumId w:val="6"/>
  </w:num>
  <w:num w:numId="30" w16cid:durableId="290789606">
    <w:abstractNumId w:val="5"/>
  </w:num>
  <w:num w:numId="31" w16cid:durableId="1462192991">
    <w:abstractNumId w:val="4"/>
  </w:num>
  <w:num w:numId="32" w16cid:durableId="1674340097">
    <w:abstractNumId w:val="8"/>
  </w:num>
  <w:num w:numId="33" w16cid:durableId="496923554">
    <w:abstractNumId w:val="3"/>
  </w:num>
  <w:num w:numId="34" w16cid:durableId="1150950357">
    <w:abstractNumId w:val="2"/>
  </w:num>
  <w:num w:numId="35" w16cid:durableId="428813919">
    <w:abstractNumId w:val="1"/>
  </w:num>
  <w:num w:numId="36" w16cid:durableId="1939437778">
    <w:abstractNumId w:val="0"/>
  </w:num>
  <w:num w:numId="37" w16cid:durableId="876819639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39B0"/>
    <w:rsid w:val="000F5134"/>
    <w:rsid w:val="000F7641"/>
    <w:rsid w:val="000F7CFD"/>
    <w:rsid w:val="001064D3"/>
    <w:rsid w:val="00110892"/>
    <w:rsid w:val="00111235"/>
    <w:rsid w:val="00115F2E"/>
    <w:rsid w:val="0012561E"/>
    <w:rsid w:val="001278F5"/>
    <w:rsid w:val="00136823"/>
    <w:rsid w:val="00136C8D"/>
    <w:rsid w:val="001418C5"/>
    <w:rsid w:val="0014583C"/>
    <w:rsid w:val="00150FB2"/>
    <w:rsid w:val="00151176"/>
    <w:rsid w:val="001535D9"/>
    <w:rsid w:val="0015620C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37C7"/>
    <w:rsid w:val="0028590F"/>
    <w:rsid w:val="00290962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9403F"/>
    <w:rsid w:val="003A705F"/>
    <w:rsid w:val="003B0332"/>
    <w:rsid w:val="003C0D47"/>
    <w:rsid w:val="003C1EF0"/>
    <w:rsid w:val="003C382C"/>
    <w:rsid w:val="003D0688"/>
    <w:rsid w:val="003D3470"/>
    <w:rsid w:val="003D5BEC"/>
    <w:rsid w:val="003D6899"/>
    <w:rsid w:val="003E6967"/>
    <w:rsid w:val="003E72D3"/>
    <w:rsid w:val="003F3F4B"/>
    <w:rsid w:val="003F4669"/>
    <w:rsid w:val="003F4A96"/>
    <w:rsid w:val="003F7333"/>
    <w:rsid w:val="004012C1"/>
    <w:rsid w:val="00402B03"/>
    <w:rsid w:val="004049C9"/>
    <w:rsid w:val="00404B71"/>
    <w:rsid w:val="004063B6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3797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73ACB"/>
    <w:rsid w:val="005760D9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26E2"/>
    <w:rsid w:val="005E45EB"/>
    <w:rsid w:val="005E57C1"/>
    <w:rsid w:val="005F49A4"/>
    <w:rsid w:val="005F5FFE"/>
    <w:rsid w:val="005F6FD5"/>
    <w:rsid w:val="005F7EED"/>
    <w:rsid w:val="00604863"/>
    <w:rsid w:val="00604A88"/>
    <w:rsid w:val="00607D77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21BB"/>
    <w:rsid w:val="006732B5"/>
    <w:rsid w:val="006735F3"/>
    <w:rsid w:val="00694B51"/>
    <w:rsid w:val="0069577C"/>
    <w:rsid w:val="006A277B"/>
    <w:rsid w:val="006A32D0"/>
    <w:rsid w:val="006B181A"/>
    <w:rsid w:val="006B5425"/>
    <w:rsid w:val="006C14DA"/>
    <w:rsid w:val="006C41F8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14CA"/>
    <w:rsid w:val="00746124"/>
    <w:rsid w:val="00747754"/>
    <w:rsid w:val="00747C0E"/>
    <w:rsid w:val="007514A8"/>
    <w:rsid w:val="007539BF"/>
    <w:rsid w:val="007568CA"/>
    <w:rsid w:val="007578C2"/>
    <w:rsid w:val="007603AA"/>
    <w:rsid w:val="00761589"/>
    <w:rsid w:val="007622A5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7F59AA"/>
    <w:rsid w:val="008058A1"/>
    <w:rsid w:val="00805C2F"/>
    <w:rsid w:val="0081210D"/>
    <w:rsid w:val="00815D8D"/>
    <w:rsid w:val="00817D41"/>
    <w:rsid w:val="00820994"/>
    <w:rsid w:val="008313F9"/>
    <w:rsid w:val="008333A8"/>
    <w:rsid w:val="0083422C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0EE6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E2A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292F"/>
    <w:rsid w:val="009A4747"/>
    <w:rsid w:val="009A6161"/>
    <w:rsid w:val="009C354D"/>
    <w:rsid w:val="009C5256"/>
    <w:rsid w:val="009C52DC"/>
    <w:rsid w:val="009C68DF"/>
    <w:rsid w:val="009C6B9D"/>
    <w:rsid w:val="009C7355"/>
    <w:rsid w:val="009C75AA"/>
    <w:rsid w:val="009D00FE"/>
    <w:rsid w:val="009D0B27"/>
    <w:rsid w:val="009D4B29"/>
    <w:rsid w:val="009E6D4A"/>
    <w:rsid w:val="009F0679"/>
    <w:rsid w:val="009F1331"/>
    <w:rsid w:val="009F2AD7"/>
    <w:rsid w:val="009F6269"/>
    <w:rsid w:val="00A00A70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3A9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5E5A"/>
    <w:rsid w:val="00AC6592"/>
    <w:rsid w:val="00AC6B0C"/>
    <w:rsid w:val="00AD5E38"/>
    <w:rsid w:val="00AD6325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4BCB"/>
    <w:rsid w:val="00B0617F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5705"/>
    <w:rsid w:val="00B87F8B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11C6"/>
    <w:rsid w:val="00BF3430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3E32"/>
    <w:rsid w:val="00C64AEF"/>
    <w:rsid w:val="00C66F6A"/>
    <w:rsid w:val="00C6762C"/>
    <w:rsid w:val="00C67E66"/>
    <w:rsid w:val="00C75EFC"/>
    <w:rsid w:val="00C76238"/>
    <w:rsid w:val="00C76E8D"/>
    <w:rsid w:val="00C77468"/>
    <w:rsid w:val="00C85E15"/>
    <w:rsid w:val="00C87168"/>
    <w:rsid w:val="00C917E8"/>
    <w:rsid w:val="00C923B1"/>
    <w:rsid w:val="00C92B65"/>
    <w:rsid w:val="00CA07C7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E1DBA"/>
    <w:rsid w:val="00CF021F"/>
    <w:rsid w:val="00CF16CE"/>
    <w:rsid w:val="00CF31E7"/>
    <w:rsid w:val="00CF5EF7"/>
    <w:rsid w:val="00CF6149"/>
    <w:rsid w:val="00D01E7E"/>
    <w:rsid w:val="00D1444B"/>
    <w:rsid w:val="00D247B8"/>
    <w:rsid w:val="00D462A8"/>
    <w:rsid w:val="00D511D3"/>
    <w:rsid w:val="00D51873"/>
    <w:rsid w:val="00D603E0"/>
    <w:rsid w:val="00D6676D"/>
    <w:rsid w:val="00D75F19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31441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64D1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0F12"/>
    <w:rsid w:val="00F62E7D"/>
    <w:rsid w:val="00F64A14"/>
    <w:rsid w:val="00F66B5F"/>
    <w:rsid w:val="00F70A51"/>
    <w:rsid w:val="00F7267E"/>
    <w:rsid w:val="00F73457"/>
    <w:rsid w:val="00F7716E"/>
    <w:rsid w:val="00F77DA3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E5C6E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29096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90962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290962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9096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90962"/>
    <w:rPr>
      <w:b/>
      <w:bCs/>
    </w:rPr>
  </w:style>
  <w:style w:type="paragraph" w:styleId="berarbeitung">
    <w:name w:val="Revision"/>
    <w:hidden/>
    <w:uiPriority w:val="99"/>
    <w:semiHidden/>
    <w:rsid w:val="00B85705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85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de.wikipedia.org/wiki/T&#252;rklink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6D4983-81E0-42B8-AEA1-BDDF0DDEF7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4</Pages>
  <Words>347</Words>
  <Characters>1941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2284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2</cp:revision>
  <cp:lastPrinted>2021-06-02T08:55:00Z</cp:lastPrinted>
  <dcterms:created xsi:type="dcterms:W3CDTF">2022-07-19T12:46:00Z</dcterms:created>
  <dcterms:modified xsi:type="dcterms:W3CDTF">2022-07-19T12:46:00Z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