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679CE8CE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3</w:t>
      </w:r>
    </w:p>
    <w:p w14:paraId="40BDF942" w14:textId="3C2E2B12" w:rsidR="0029280F" w:rsidRPr="00A1444B" w:rsidRDefault="00A609E4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Crane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0430CF5A" w14:textId="627F6EE7" w:rsidR="004E1ACA" w:rsidRPr="003A5126" w:rsidRDefault="003A5126" w:rsidP="003A5126">
      <w:pPr>
        <w:pStyle w:val="Listenabsatz"/>
        <w:numPr>
          <w:ilvl w:val="0"/>
          <w:numId w:val="3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 crane tilts almost exactly at the outermost maximum position of the trolley (s = 28 cm), which means the counterweight would only have to be increased by a minimum amount.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However, as soon as the brake force applied to the trolley moving out is too high, the crane could still topple over.</w:t>
      </w:r>
    </w:p>
    <w:p w14:paraId="394167F3" w14:textId="15ED575E" w:rsidR="0029280F" w:rsidRPr="003A5126" w:rsidRDefault="0029280F" w:rsidP="00DB69B2">
      <w:pPr>
        <w:rPr>
          <w:rFonts w:ascii="Comic Sans MS" w:hAnsi="Comic Sans MS" w:cstheme="minorBidi"/>
          <w:iCs/>
        </w:rPr>
      </w:pPr>
    </w:p>
    <w:p w14:paraId="1D3DAD8C" w14:textId="45E278AD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tbl>
      <w:tblPr>
        <w:tblStyle w:val="Tabellenraster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222CD2" w14:paraId="0A89A83C" w14:textId="77777777" w:rsidTr="00222CD2">
        <w:tc>
          <w:tcPr>
            <w:tcW w:w="1844" w:type="dxa"/>
          </w:tcPr>
          <w:p w14:paraId="3BA770C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bookmarkStart w:id="0" w:name="_Hlk108540978"/>
            <w:r>
              <w:rPr>
                <w:rFonts w:ascii="Comic Sans MS" w:hAnsi="Comic Sans MS"/>
              </w:rPr>
              <w:t xml:space="preserve">Distance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2265" w:type="dxa"/>
          </w:tcPr>
          <w:p w14:paraId="219D714F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Force from load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  <w:tc>
          <w:tcPr>
            <w:tcW w:w="2265" w:type="dxa"/>
          </w:tcPr>
          <w:p w14:paraId="3010AB55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Weight (F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  <w:r>
              <w:rPr>
                <w:rFonts w:ascii="Comic Sans MS" w:hAnsi="Comic Sans MS"/>
              </w:rPr>
              <w:t xml:space="preserve">/g)</w:t>
            </w:r>
          </w:p>
        </w:tc>
      </w:tr>
      <w:tr w:rsidR="00222CD2" w14:paraId="4CC7437F" w14:textId="77777777" w:rsidTr="00222CD2">
        <w:tc>
          <w:tcPr>
            <w:tcW w:w="1844" w:type="dxa"/>
          </w:tcPr>
          <w:p w14:paraId="5E07BCCB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16 cm</w:t>
            </w:r>
          </w:p>
        </w:tc>
        <w:tc>
          <w:tcPr>
            <w:tcW w:w="2265" w:type="dxa"/>
          </w:tcPr>
          <w:p w14:paraId="69E29E05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1.25 N</w:t>
            </w:r>
          </w:p>
        </w:tc>
        <w:tc>
          <w:tcPr>
            <w:tcW w:w="2265" w:type="dxa"/>
          </w:tcPr>
          <w:p w14:paraId="35D523B2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125 gr</w:t>
            </w:r>
          </w:p>
        </w:tc>
      </w:tr>
      <w:tr w:rsidR="00222CD2" w14:paraId="139FB989" w14:textId="77777777" w:rsidTr="00222CD2">
        <w:tc>
          <w:tcPr>
            <w:tcW w:w="1844" w:type="dxa"/>
          </w:tcPr>
          <w:p w14:paraId="1375453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22 cm</w:t>
            </w:r>
          </w:p>
        </w:tc>
        <w:tc>
          <w:tcPr>
            <w:tcW w:w="2265" w:type="dxa"/>
          </w:tcPr>
          <w:p w14:paraId="14EC2B6A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0.75 N</w:t>
            </w:r>
          </w:p>
        </w:tc>
        <w:tc>
          <w:tcPr>
            <w:tcW w:w="2265" w:type="dxa"/>
          </w:tcPr>
          <w:p w14:paraId="434A4757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75 gr</w:t>
            </w:r>
          </w:p>
        </w:tc>
      </w:tr>
      <w:tr w:rsidR="00222CD2" w14:paraId="7120FA3F" w14:textId="77777777" w:rsidTr="00222CD2">
        <w:tc>
          <w:tcPr>
            <w:tcW w:w="1844" w:type="dxa"/>
          </w:tcPr>
          <w:p w14:paraId="719D89F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28 cm</w:t>
            </w:r>
          </w:p>
        </w:tc>
        <w:tc>
          <w:tcPr>
            <w:tcW w:w="2265" w:type="dxa"/>
          </w:tcPr>
          <w:p w14:paraId="43C1E633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0.5 N</w:t>
            </w:r>
          </w:p>
        </w:tc>
        <w:tc>
          <w:tcPr>
            <w:tcW w:w="2265" w:type="dxa"/>
          </w:tcPr>
          <w:p w14:paraId="00A911EA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50 gr</w:t>
            </w:r>
          </w:p>
        </w:tc>
      </w:tr>
      <w:bookmarkEnd w:id="0"/>
    </w:tbl>
    <w:p w14:paraId="2BB7121E" w14:textId="78AB64B1" w:rsidR="000D4D65" w:rsidRDefault="000D4D65" w:rsidP="005170CC">
      <w:pPr>
        <w:pStyle w:val="Listenabsatz"/>
        <w:numPr>
          <w:ilvl w:val="0"/>
          <w:numId w:val="38"/>
        </w:numPr>
        <w:rPr>
          <w:rFonts w:ascii="Comic Sans MS" w:hAnsi="Comic Sans MS"/>
        </w:rPr>
      </w:pPr>
    </w:p>
    <w:p w14:paraId="6BEF2571" w14:textId="3C4E8B59" w:rsidR="000D4D65" w:rsidRDefault="000D4D65" w:rsidP="000D4D65">
      <w:pPr>
        <w:pStyle w:val="Listenabsatz"/>
        <w:rPr>
          <w:rFonts w:ascii="Comic Sans MS" w:hAnsi="Comic Sans MS"/>
        </w:rPr>
      </w:pPr>
    </w:p>
    <w:p w14:paraId="2C449DB7" w14:textId="5F633ACA" w:rsidR="00222CD2" w:rsidRDefault="00222CD2" w:rsidP="000D4D65">
      <w:pPr>
        <w:pStyle w:val="Listenabsatz"/>
        <w:rPr>
          <w:rFonts w:ascii="Comic Sans MS" w:hAnsi="Comic Sans MS"/>
        </w:rPr>
      </w:pPr>
    </w:p>
    <w:p w14:paraId="7CD331E5" w14:textId="4D2E0837" w:rsidR="00222CD2" w:rsidRDefault="00222CD2" w:rsidP="000D4D65">
      <w:pPr>
        <w:pStyle w:val="Listenabsatz"/>
        <w:rPr>
          <w:rFonts w:ascii="Comic Sans MS" w:hAnsi="Comic Sans MS"/>
        </w:rPr>
      </w:pPr>
    </w:p>
    <w:p w14:paraId="79FE00B7" w14:textId="206E6B69" w:rsidR="00222CD2" w:rsidRDefault="00222CD2" w:rsidP="000D4D65">
      <w:pPr>
        <w:pStyle w:val="Listenabsatz"/>
        <w:rPr>
          <w:rFonts w:ascii="Comic Sans MS" w:hAnsi="Comic Sans MS"/>
        </w:rPr>
      </w:pPr>
    </w:p>
    <w:p w14:paraId="471B6998" w14:textId="01AECCE1" w:rsidR="00222CD2" w:rsidRDefault="00222CD2" w:rsidP="000D4D65">
      <w:pPr>
        <w:pStyle w:val="Listenabsatz"/>
        <w:rPr>
          <w:rFonts w:ascii="Comic Sans MS" w:hAnsi="Comic Sans MS"/>
        </w:rPr>
      </w:pPr>
    </w:p>
    <w:p w14:paraId="29F6935B" w14:textId="61B310F8" w:rsidR="00222CD2" w:rsidRDefault="00222CD2" w:rsidP="000D4D65">
      <w:pPr>
        <w:pStyle w:val="Listenabsatz"/>
        <w:rPr>
          <w:rFonts w:ascii="Comic Sans MS" w:hAnsi="Comic Sans MS"/>
        </w:rPr>
      </w:pPr>
    </w:p>
    <w:p w14:paraId="2D9ED98E" w14:textId="77777777" w:rsidR="00222CD2" w:rsidRDefault="00222CD2" w:rsidP="000D4D65">
      <w:pPr>
        <w:pStyle w:val="Listenabsatz"/>
        <w:rPr>
          <w:rFonts w:ascii="Comic Sans MS" w:hAnsi="Comic Sans MS"/>
        </w:rPr>
      </w:pPr>
    </w:p>
    <w:p w14:paraId="54CE3092" w14:textId="27D499C6" w:rsidR="000D4D65" w:rsidRDefault="00222CD2" w:rsidP="000D4D65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In reality, there are factors other than the force resulting from static load that can affect the crane.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a brake force is applied to the trolley during its forward movement, for example, a horizontal load is produced in addition to the vertical load, which generates a moment that acts in the same direction as the tilting movement resulting from the load.</w:t>
      </w:r>
    </w:p>
    <w:p w14:paraId="221BFE5F" w14:textId="26FA5A41" w:rsidR="00222CD2" w:rsidRDefault="00222CD2" w:rsidP="00222CD2">
      <w:pPr>
        <w:pStyle w:val="Listenabsatz"/>
        <w:rPr>
          <w:rFonts w:ascii="Comic Sans MS" w:hAnsi="Comic Sans MS"/>
        </w:rPr>
      </w:pPr>
    </w:p>
    <w:p w14:paraId="6D653DFC" w14:textId="3BF078E9" w:rsidR="00222CD2" w:rsidRDefault="00222CD2" w:rsidP="00222CD2">
      <w:pPr>
        <w:pStyle w:val="Listenabsatz"/>
        <w:rPr>
          <w:rFonts w:ascii="Comic Sans MS" w:hAnsi="Comic Sans MS"/>
        </w:rPr>
      </w:pPr>
      <w:r>
        <w:rPr>
          <w:rFonts w:ascii="Comic Sans MS" w:hAnsi="Comic Sans MS"/>
        </w:rPr>
        <w:t xml:space="preserve">In addition, wind and snow loads can exert additional forces on the crane and contribute to tilting.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For this reason, safety values are always assumed for all calculations, so that the crane will have a safe stance at maximum load even in strong winds, snow and when the trolley is braked hard.</w:t>
      </w:r>
    </w:p>
    <w:p w14:paraId="1E878D79" w14:textId="514B1D58" w:rsidR="000D4D65" w:rsidRDefault="000D4D65" w:rsidP="000D4D65">
      <w:pPr>
        <w:pStyle w:val="Listenabsatz"/>
        <w:rPr>
          <w:rFonts w:ascii="Comic Sans MS" w:hAnsi="Comic Sans MS"/>
        </w:rPr>
      </w:pPr>
    </w:p>
    <w:p w14:paraId="19557365" w14:textId="4E913432" w:rsidR="00835C62" w:rsidRDefault="00835C62" w:rsidP="00835C62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There are several ways:</w:t>
      </w:r>
    </w:p>
    <w:p w14:paraId="4E6B018C" w14:textId="0E2435FC" w:rsidR="00835C62" w:rsidRDefault="00835C62" w:rsidP="00835C62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You could increase the counterweight.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With a total weight of 558 gr and the knowledge that the crane tilts at s = 28 cm with a 50 gr load, the sum of moments around the tilting point results in a distance of the gravity axis of the crane of around 2.5 cm.</w:t>
      </w:r>
    </w:p>
    <w:p w14:paraId="1E37C8BC" w14:textId="745EBA47" w:rsidR="00A355A1" w:rsidRDefault="00A355A1" w:rsidP="00A355A1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Load target = 300 gr</w:t>
      </w:r>
    </w:p>
    <w:p w14:paraId="711D29B5" w14:textId="7A4BE196" w:rsidR="00A355A1" w:rsidRDefault="00A355A1" w:rsidP="00A355A1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S</w:t>
      </w:r>
      <w:r>
        <w:rPr>
          <w:vertAlign w:val="subscript"/>
          <w:rFonts w:ascii="Comic Sans MS" w:hAnsi="Comic Sans MS"/>
        </w:rPr>
        <w:t xml:space="preserve">target </w:t>
      </w:r>
      <w:r>
        <w:rPr>
          <w:rFonts w:ascii="Comic Sans MS" w:hAnsi="Comic Sans MS"/>
        </w:rPr>
        <w:t xml:space="preserve">= 25 cm</w:t>
      </w:r>
    </w:p>
    <w:p w14:paraId="4C1A25F0" w14:textId="222E3823" w:rsidR="00A355A1" w:rsidRDefault="00A355A1" w:rsidP="00A355A1">
      <w:pPr>
        <w:pStyle w:val="Listenabsatz"/>
        <w:ind w:left="1080"/>
        <w:rPr>
          <w:rFonts w:ascii="Comic Sans MS" w:hAnsi="Comic Sans MS"/>
        </w:rPr>
      </w:pPr>
    </w:p>
    <w:p w14:paraId="5D824B8D" w14:textId="51E15118" w:rsidR="00BC50E8" w:rsidRDefault="00A355A1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plus</w:t>
      </w:r>
      <w:r>
        <w:rPr>
          <w:rFonts w:ascii="Comic Sans MS" w:hAnsi="Comic Sans MS"/>
        </w:rPr>
        <w:t xml:space="preserve"> * 9 cm + M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 = M</w:t>
      </w:r>
      <w:r>
        <w:rPr>
          <w:vertAlign w:val="subscript"/>
          <w:rFonts w:ascii="Comic Sans MS" w:hAnsi="Comic Sans MS"/>
        </w:rPr>
        <w:t xml:space="preserve">load </w:t>
      </w:r>
      <w:r>
        <w:rPr>
          <w:rFonts w:ascii="Comic Sans MS" w:hAnsi="Comic Sans MS"/>
        </w:rPr>
        <w:t xml:space="preserve"> -&gt;</w:t>
      </w:r>
      <w:r>
        <w:rPr>
          <w:vertAlign w:val="subscript"/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plus</w:t>
      </w:r>
      <w:r>
        <w:rPr>
          <w:rFonts w:ascii="Comic Sans MS" w:hAnsi="Comic Sans MS"/>
        </w:rPr>
        <w:t xml:space="preserve"> = (M</w:t>
      </w:r>
      <w:r>
        <w:rPr>
          <w:vertAlign w:val="subscript"/>
          <w:rFonts w:ascii="Comic Sans MS" w:hAnsi="Comic Sans MS"/>
        </w:rPr>
        <w:t xml:space="preserve">load</w:t>
      </w:r>
      <w:r>
        <w:rPr>
          <w:rFonts w:ascii="Comic Sans MS" w:hAnsi="Comic Sans MS"/>
        </w:rPr>
        <w:t xml:space="preserve"> - M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) * 9 cm</w:t>
      </w:r>
    </w:p>
    <w:p w14:paraId="4BF0DD29" w14:textId="726146C2" w:rsidR="00BC50E8" w:rsidRDefault="00BC50E8" w:rsidP="00BC50E8">
      <w:pPr>
        <w:pStyle w:val="Listenabsatz"/>
        <w:ind w:left="1080"/>
        <w:rPr>
          <w:rFonts w:ascii="Comic Sans MS" w:hAnsi="Comic Sans MS"/>
        </w:rPr>
      </w:pPr>
    </w:p>
    <w:p w14:paraId="57354F81" w14:textId="290B0842" w:rsidR="00BC50E8" w:rsidRDefault="00DD7693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plus</w:t>
      </w:r>
      <w:r>
        <w:rPr>
          <w:rFonts w:ascii="Comic Sans MS" w:hAnsi="Comic Sans MS"/>
        </w:rPr>
        <w:t xml:space="preserve"> = 6.78 N</w:t>
      </w:r>
    </w:p>
    <w:p w14:paraId="27488766" w14:textId="247F091B" w:rsidR="00DD7693" w:rsidRDefault="00DD7693" w:rsidP="00BC50E8">
      <w:pPr>
        <w:pStyle w:val="Listenabsatz"/>
        <w:ind w:left="1080"/>
        <w:rPr>
          <w:rFonts w:ascii="Comic Sans MS" w:hAnsi="Comic Sans MS"/>
        </w:rPr>
      </w:pPr>
    </w:p>
    <w:p w14:paraId="388D1B5D" w14:textId="5260D4ED" w:rsidR="00DD7693" w:rsidRDefault="00DD7693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If we simplify standard gravity to 10 m/s², another 678 gr would have to be added to the existing counterweight.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However, it is questionable whether the crane itself would withstand such a load.</w:t>
      </w:r>
    </w:p>
    <w:p w14:paraId="05FC5879" w14:textId="77777777" w:rsidR="00BC50E8" w:rsidRDefault="00BC50E8" w:rsidP="00BC50E8">
      <w:pPr>
        <w:pStyle w:val="Listenabsatz"/>
        <w:ind w:left="1080"/>
        <w:rPr>
          <w:rFonts w:ascii="Comic Sans MS" w:hAnsi="Comic Sans MS"/>
          <w:vertAlign w:val="subscript"/>
        </w:rPr>
      </w:pPr>
    </w:p>
    <w:p w14:paraId="1B5F531B" w14:textId="449EC511" w:rsidR="0032360C" w:rsidRDefault="00835C62" w:rsidP="00835C62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Instead, the tipping point of the crane at the bottom could be moved towards the load with the aid of jibs.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gravity axis of the crane is approx. 2.5 cm behind the tipping point and thus provides a lever that corresponds to 1/10 of the 25 cm required.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We recalculate the sum of moments around the tilting point:</w:t>
      </w:r>
    </w:p>
    <w:p w14:paraId="4F5F38F5" w14:textId="77777777" w:rsidR="00EF4F7B" w:rsidRDefault="00EF4F7B" w:rsidP="00EF4F7B">
      <w:pPr>
        <w:pStyle w:val="Listenabsatz"/>
        <w:ind w:left="1080"/>
        <w:rPr>
          <w:rFonts w:ascii="Comic Sans MS" w:hAnsi="Comic Sans MS"/>
        </w:rPr>
      </w:pPr>
    </w:p>
    <w:p w14:paraId="338C45BF" w14:textId="3FFC7D5F" w:rsidR="00835C62" w:rsidRDefault="0032360C" w:rsidP="00EF4F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M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 = F</w:t>
      </w:r>
      <w:r>
        <w:rPr>
          <w:vertAlign w:val="subscript"/>
          <w:rFonts w:ascii="Comic Sans MS" w:hAnsi="Comic Sans MS"/>
        </w:rPr>
        <w:t xml:space="preserve">target</w:t>
      </w:r>
      <w:r>
        <w:rPr>
          <w:rFonts w:ascii="Comic Sans MS" w:hAnsi="Comic Sans MS"/>
        </w:rPr>
        <w:t xml:space="preserve"> * 25 cm -&gt; G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 * (2.5 + x) = Ftarget * (25 cm – x)</w:t>
      </w:r>
    </w:p>
    <w:p w14:paraId="278E2F45" w14:textId="14B83466" w:rsidR="00EF4F7B" w:rsidRDefault="00EF4F7B" w:rsidP="00EF4F7B">
      <w:pPr>
        <w:jc w:val="center"/>
        <w:rPr>
          <w:rFonts w:ascii="Comic Sans MS" w:hAnsi="Comic Sans MS"/>
        </w:rPr>
      </w:pPr>
    </w:p>
    <w:p w14:paraId="79BEE7B8" w14:textId="1A27833F" w:rsidR="00EF4F7B" w:rsidRPr="0032360C" w:rsidRDefault="00EF4F7B" w:rsidP="00EF4F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X = (25 cm * F</w:t>
      </w:r>
      <w:r>
        <w:rPr>
          <w:vertAlign w:val="subscript"/>
          <w:rFonts w:ascii="Comic Sans MS" w:hAnsi="Comic Sans MS"/>
        </w:rPr>
        <w:t xml:space="preserve">target</w:t>
      </w:r>
      <w:r>
        <w:rPr>
          <w:rFonts w:ascii="Comic Sans MS" w:hAnsi="Comic Sans MS"/>
        </w:rPr>
        <w:t xml:space="preserve"> – 2.5 cm * G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) / (G</w:t>
      </w:r>
      <w:r>
        <w:rPr>
          <w:vertAlign w:val="subscript"/>
          <w:rFonts w:ascii="Comic Sans MS" w:hAnsi="Comic Sans MS"/>
        </w:rPr>
        <w:t xml:space="preserve">crane</w:t>
      </w:r>
      <w:r>
        <w:rPr>
          <w:rFonts w:ascii="Comic Sans MS" w:hAnsi="Comic Sans MS"/>
        </w:rPr>
        <w:t xml:space="preserve"> + F</w:t>
      </w:r>
      <w:r>
        <w:rPr>
          <w:vertAlign w:val="subscript"/>
          <w:rFonts w:ascii="Comic Sans MS" w:hAnsi="Comic Sans MS"/>
        </w:rPr>
        <w:t xml:space="preserve">target</w:t>
      </w:r>
      <w:r>
        <w:rPr>
          <w:rFonts w:ascii="Comic Sans MS" w:hAnsi="Comic Sans MS"/>
        </w:rPr>
        <w:t xml:space="preserve">) ~ 7.12 cm</w:t>
      </w:r>
    </w:p>
    <w:p w14:paraId="0931D4FC" w14:textId="57C480CA" w:rsidR="000D4D65" w:rsidRDefault="000D4D65" w:rsidP="000D4D65">
      <w:pPr>
        <w:pStyle w:val="Listenabsatz"/>
        <w:rPr>
          <w:rFonts w:ascii="Comic Sans MS" w:hAnsi="Comic Sans MS"/>
        </w:rPr>
      </w:pPr>
    </w:p>
    <w:p w14:paraId="288DBCE5" w14:textId="77777777" w:rsidR="000D4D65" w:rsidRPr="000D4D65" w:rsidRDefault="000D4D65" w:rsidP="000D4D65">
      <w:pPr>
        <w:pStyle w:val="Listenabsatz"/>
        <w:rPr>
          <w:rFonts w:ascii="Comic Sans MS" w:hAnsi="Comic Sans MS"/>
        </w:rPr>
      </w:pPr>
    </w:p>
    <w:p w14:paraId="7D741CE5" w14:textId="77777777" w:rsidR="003A66AA" w:rsidRPr="000D4D65" w:rsidRDefault="003A66AA" w:rsidP="003A66AA">
      <w:pPr>
        <w:spacing w:after="240"/>
        <w:jc w:val="left"/>
        <w:rPr>
          <w:rFonts w:ascii="Comic Sans MS" w:hAnsi="Comic Sans MS"/>
          <w:color w:val="000000"/>
          <w:szCs w:val="24"/>
        </w:rPr>
      </w:pPr>
    </w:p>
    <w:p w14:paraId="6A856C4F" w14:textId="2FE2F5BE" w:rsidR="003A66AA" w:rsidRPr="000D4D65" w:rsidRDefault="003A66AA" w:rsidP="003A66AA">
      <w:pPr>
        <w:spacing w:after="0"/>
        <w:jc w:val="left"/>
        <w:rPr>
          <w:color w:val="000000"/>
          <w:sz w:val="27"/>
          <w:szCs w:val="27"/>
          <w:rFonts w:ascii="Comic Sans MS" w:hAnsi="Comic Sans MS"/>
        </w:rPr>
      </w:pPr>
      <w:r>
        <w:rPr>
          <w:color w:val="000000"/>
          <w:sz w:val="27"/>
          <w:rFonts w:ascii="Comic Sans MS" w:hAnsi="Comic Sans MS"/>
        </w:rPr>
        <w:drawing>
          <wp:inline distT="0" distB="0" distL="0" distR="0" wp14:anchorId="46672145" wp14:editId="2C9A20A4">
            <wp:extent cx="5760085" cy="4319905"/>
            <wp:effectExtent l="0" t="0" r="0" b="4445"/>
            <wp:docPr id="1" name="Grafik 1" descr="Ein Bild, das Text, Stuhl, aus Holz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Stuhl, aus Holz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8FAED" w14:textId="77777777" w:rsidR="003A66AA" w:rsidRPr="000D4D65" w:rsidRDefault="003A66AA" w:rsidP="003A66AA">
      <w:pPr>
        <w:spacing w:after="0"/>
        <w:jc w:val="left"/>
        <w:rPr>
          <w:rFonts w:ascii="Comic Sans MS" w:hAnsi="Comic Sans MS"/>
          <w:color w:val="000000"/>
          <w:sz w:val="20"/>
        </w:rPr>
      </w:pPr>
    </w:p>
    <w:p w14:paraId="130A93EF" w14:textId="77777777" w:rsidR="003A66AA" w:rsidRPr="000D4D65" w:rsidRDefault="003A66AA" w:rsidP="003A66AA">
      <w:pPr>
        <w:rPr>
          <w:rFonts w:ascii="Comic Sans MS" w:hAnsi="Comic Sans MS"/>
        </w:rPr>
      </w:pPr>
    </w:p>
    <w:p w14:paraId="62378649" w14:textId="77777777" w:rsidR="0029280F" w:rsidRPr="000D4D65" w:rsidRDefault="0029280F" w:rsidP="0029280F">
      <w:pPr>
        <w:rPr>
          <w:rFonts w:ascii="Comic Sans MS" w:hAnsi="Comic Sans MS" w:cstheme="minorBidi"/>
        </w:rPr>
      </w:pPr>
    </w:p>
    <w:sectPr w:rsidR="0029280F" w:rsidRPr="000D4D6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7AF7" w14:textId="77777777" w:rsidR="008F34F7" w:rsidRDefault="008F34F7">
      <w:r>
        <w:separator/>
      </w:r>
    </w:p>
  </w:endnote>
  <w:endnote w:type="continuationSeparator" w:id="0">
    <w:p w14:paraId="14E3EBFF" w14:textId="77777777" w:rsidR="008F34F7" w:rsidRDefault="008F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C4EA" w14:textId="77777777" w:rsidR="008F34F7" w:rsidRDefault="008F34F7">
      <w:r>
        <w:separator/>
      </w:r>
    </w:p>
  </w:footnote>
  <w:footnote w:type="continuationSeparator" w:id="0">
    <w:p w14:paraId="2CC8D2C0" w14:textId="77777777" w:rsidR="008F34F7" w:rsidRDefault="008F3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r>
      <w:t xml:space="preserve">STEM Statics </w:t>
    </w:r>
    <w:bookmarkEnd w:id="1"/>
    <w:r>
      <w:t xml:space="preserve">Advanced – Secondary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F0617"/>
    <w:multiLevelType w:val="hybridMultilevel"/>
    <w:tmpl w:val="912CCBEA"/>
    <w:lvl w:ilvl="0" w:tplc="8B26B2EC">
      <w:start w:val="3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90FF2"/>
    <w:multiLevelType w:val="hybridMultilevel"/>
    <w:tmpl w:val="C5A62F30"/>
    <w:lvl w:ilvl="0" w:tplc="ED86C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46A24"/>
    <w:multiLevelType w:val="hybridMultilevel"/>
    <w:tmpl w:val="BA0CF9AA"/>
    <w:lvl w:ilvl="0" w:tplc="6BE49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31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30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9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691638517">
    <w:abstractNumId w:val="28"/>
  </w:num>
  <w:num w:numId="39" w16cid:durableId="1742412544">
    <w:abstractNumId w:val="27"/>
  </w:num>
  <w:num w:numId="40" w16cid:durableId="3417132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4D65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3DA"/>
    <w:rsid w:val="00217A7E"/>
    <w:rsid w:val="00222CD2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1701"/>
    <w:rsid w:val="002F7E30"/>
    <w:rsid w:val="003024E6"/>
    <w:rsid w:val="00302A94"/>
    <w:rsid w:val="00302C0E"/>
    <w:rsid w:val="00303752"/>
    <w:rsid w:val="003100A9"/>
    <w:rsid w:val="00311190"/>
    <w:rsid w:val="00321E4D"/>
    <w:rsid w:val="0032360C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126"/>
    <w:rsid w:val="003A66AA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170CC"/>
    <w:rsid w:val="0053689F"/>
    <w:rsid w:val="005420BE"/>
    <w:rsid w:val="00543BE7"/>
    <w:rsid w:val="00543C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4207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5C62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34F7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55A1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50E8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7693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4F7B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75606A98-47EC-4937-9C14-E6B57DDC7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374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2146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15</cp:revision>
  <cp:lastPrinted>2021-06-02T08:55:00Z</cp:lastPrinted>
  <dcterms:created xsi:type="dcterms:W3CDTF">2021-09-13T08:08:00Z</dcterms:created>
  <dcterms:modified xsi:type="dcterms:W3CDTF">2022-07-21T06:43:00Z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