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6A81A9D8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6</w:t>
      </w:r>
    </w:p>
    <w:p w14:paraId="40BDF942" w14:textId="11AAD4AE" w:rsidR="0029280F" w:rsidRPr="00A1444B" w:rsidRDefault="003712B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Beam bridge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6DBC8E02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75A0C81A" w14:textId="1624DD17" w:rsidR="00513B91" w:rsidRPr="00B41D98" w:rsidRDefault="00E349FD" w:rsidP="00513B91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In simple terms, this is what the bridge looks like in two dimensions:</w:t>
      </w:r>
    </w:p>
    <w:p w14:paraId="765CEB23" w14:textId="3B991BCE" w:rsidR="0029280F" w:rsidRDefault="00E349FD" w:rsidP="00DB69B2">
      <w:pPr>
        <w:rPr>
          <w:i/>
          <w:rFonts w:ascii="Comic Sans MS" w:hAnsi="Comic Sans MS" w:cstheme="minorBidi"/>
        </w:rPr>
      </w:pPr>
      <w:r>
        <w:rPr>
          <w:i/>
          <w:rFonts w:ascii="Comic Sans MS" w:hAnsi="Comic Sans MS"/>
        </w:rPr>
        <w:drawing>
          <wp:inline distT="0" distB="0" distL="0" distR="0" wp14:anchorId="7BCC93F6" wp14:editId="1C9F5A1B">
            <wp:extent cx="5760085" cy="1264920"/>
            <wp:effectExtent l="0" t="0" r="0" b="0"/>
            <wp:docPr id="1" name="Grafik 1" descr="Ein Bild, das Text, Shoji, Kreuzworträts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Shoji, Kreuzworträtsel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167F3" w14:textId="39D013C1" w:rsidR="0029280F" w:rsidRDefault="00513B91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On the left-hand side there is a pendulum support, which represents a single-valued bearing for the bridge body.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bearing can only absorb compressive or tensile forces at a right angle to the bearing.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Such bearings are also known as plain or floating bearings, since they can move horizontally.</w:t>
      </w:r>
    </w:p>
    <w:p w14:paraId="5D840BA6" w14:textId="1BB08CB1" w:rsidR="00134B16" w:rsidRDefault="00134B16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On the right-hand side is a fixed bearing, in other words a support which can absorb both horizontal and vertical forces.</w:t>
      </w:r>
      <w:r>
        <w:rPr>
          <w:rFonts w:ascii="Comic Sans MS" w:hAnsi="Comic Sans MS"/>
        </w:rPr>
        <w:t xml:space="preserve"> </w:t>
      </w:r>
    </w:p>
    <w:p w14:paraId="5F122A15" w14:textId="594142C3" w:rsidR="00DD0B54" w:rsidRDefault="00DD0B54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Both bearings are equipped with a joint, which means no rotation can be transferred to the bridge.</w:t>
      </w:r>
    </w:p>
    <w:p w14:paraId="37AB2209" w14:textId="14A9DDA5" w:rsidR="00B43E57" w:rsidRDefault="0083711E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The term </w:t>
      </w:r>
      <w:r>
        <w:rPr>
          <w:b/>
          <w:rFonts w:ascii="Comic Sans MS" w:hAnsi="Comic Sans MS"/>
        </w:rPr>
        <w:t xml:space="preserve">external statical determinacy</w:t>
      </w:r>
      <w:r>
        <w:rPr>
          <w:rFonts w:ascii="Comic Sans MS" w:hAnsi="Comic Sans MS"/>
        </w:rPr>
        <w:t xml:space="preserve"> is used when a component is supported in such a way that all possible movements can be cushioned.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On the two-dimensional plane, this means movement in horizontal and vertical direction and rotation.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not all the directions of movement are compensated by the bearing forces, the component can move, it is statically underdetermined.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a component is supported in a statically determinate manner and another bearing is added, this is referred to as static overdeterminacy: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can be caused by internal stresses although no further loads are acting on the component.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why we always try to avoid it – as far as possible.</w:t>
      </w:r>
    </w:p>
    <w:p w14:paraId="670FB7B0" w14:textId="6106D00C" w:rsidR="00623918" w:rsidRPr="00A1444B" w:rsidRDefault="00623918" w:rsidP="00623918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</w:t>
      </w:r>
    </w:p>
    <w:p w14:paraId="71A5F6E7" w14:textId="32DE992B" w:rsidR="0051005D" w:rsidRDefault="0051005D" w:rsidP="0051005D">
      <w:pPr>
        <w:jc w:val="center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Example for attaching the spring balance</w:t>
      </w:r>
    </w:p>
    <w:p w14:paraId="0779CF3B" w14:textId="4D91E90A" w:rsidR="00623918" w:rsidRDefault="0051005D" w:rsidP="0051005D">
      <w:pPr>
        <w:jc w:val="center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56E24998" wp14:editId="35991A47">
            <wp:extent cx="1466850" cy="2752665"/>
            <wp:effectExtent l="0" t="0" r="0" b="0"/>
            <wp:docPr id="2" name="Grafik 2" descr="Ein Bild, das fischertechnik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fischertechnik, Spielzeug enthält.&#10;&#10;Automatisch generierte Beschreibu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589" cy="2759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8B06C" w14:textId="2B62C705" w:rsidR="00981679" w:rsidRDefault="00BA24D4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In our example, only vertical forces act on the bridge: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D232DA" w14:paraId="5D0E81FA" w14:textId="77777777" w:rsidTr="00DC2B7E">
        <w:tc>
          <w:tcPr>
            <w:tcW w:w="3020" w:type="dxa"/>
          </w:tcPr>
          <w:p w14:paraId="1422874D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Distance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3020" w:type="dxa"/>
          </w:tcPr>
          <w:p w14:paraId="0BAD5664" w14:textId="617FEEAB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Bearing force F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  <w:r>
              <w:rPr>
                <w:vertAlign w:val="superscript"/>
                <w:rFonts w:ascii="Comic Sans MS" w:hAnsi="Comic Sans MS"/>
              </w:rPr>
              <w:t xml:space="preserve">*</w:t>
            </w:r>
          </w:p>
        </w:tc>
        <w:tc>
          <w:tcPr>
            <w:tcW w:w="3021" w:type="dxa"/>
          </w:tcPr>
          <w:p w14:paraId="13D7E8E6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Weight force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</w:tr>
      <w:tr w:rsidR="00D232DA" w14:paraId="019D117A" w14:textId="77777777" w:rsidTr="00DC2B7E">
        <w:tc>
          <w:tcPr>
            <w:tcW w:w="3020" w:type="dxa"/>
          </w:tcPr>
          <w:p w14:paraId="109D41C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7BF14B4D" w14:textId="18FD237E" w:rsidR="00D232DA" w:rsidRDefault="004F4EF4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0.75 N</w:t>
            </w:r>
          </w:p>
        </w:tc>
        <w:tc>
          <w:tcPr>
            <w:tcW w:w="3021" w:type="dxa"/>
          </w:tcPr>
          <w:p w14:paraId="72E2CB45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D232DA" w14:paraId="6578DDCC" w14:textId="77777777" w:rsidTr="00DC2B7E">
        <w:tc>
          <w:tcPr>
            <w:tcW w:w="3020" w:type="dxa"/>
          </w:tcPr>
          <w:p w14:paraId="01B42F1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787F60EA" w14:textId="799E0040" w:rsidR="00D232DA" w:rsidRDefault="00E34647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1.5 N</w:t>
            </w:r>
          </w:p>
        </w:tc>
        <w:tc>
          <w:tcPr>
            <w:tcW w:w="3021" w:type="dxa"/>
          </w:tcPr>
          <w:p w14:paraId="49B5FB5C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D232DA" w14:paraId="43327B39" w14:textId="77777777" w:rsidTr="00DC2B7E">
        <w:tc>
          <w:tcPr>
            <w:tcW w:w="3020" w:type="dxa"/>
          </w:tcPr>
          <w:p w14:paraId="68E1D21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3A45CDA4" w14:textId="7B6E24B2" w:rsidR="00D232DA" w:rsidRDefault="00E34647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  <w:tc>
          <w:tcPr>
            <w:tcW w:w="3021" w:type="dxa"/>
          </w:tcPr>
          <w:p w14:paraId="22EEEE23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 N</w:t>
            </w:r>
          </w:p>
        </w:tc>
      </w:tr>
      <w:tr w:rsidR="00D232DA" w14:paraId="0E9CDC6F" w14:textId="77777777" w:rsidTr="00DC2B7E">
        <w:tc>
          <w:tcPr>
            <w:tcW w:w="3020" w:type="dxa"/>
          </w:tcPr>
          <w:p w14:paraId="02AE10A1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6AC09893" w14:textId="72215353" w:rsidR="00D232DA" w:rsidRDefault="004F4EF4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 N</w:t>
            </w:r>
          </w:p>
        </w:tc>
        <w:tc>
          <w:tcPr>
            <w:tcW w:w="3021" w:type="dxa"/>
          </w:tcPr>
          <w:p w14:paraId="79AA200F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</w:tr>
      <w:tr w:rsidR="00D232DA" w14:paraId="7FBEEA2B" w14:textId="77777777" w:rsidTr="00DC2B7E">
        <w:tc>
          <w:tcPr>
            <w:tcW w:w="3020" w:type="dxa"/>
          </w:tcPr>
          <w:p w14:paraId="32C140E7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3AE3A8B2" w14:textId="066F9E90" w:rsidR="00D232DA" w:rsidRDefault="004F4EF4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 N</w:t>
            </w:r>
          </w:p>
        </w:tc>
        <w:tc>
          <w:tcPr>
            <w:tcW w:w="3021" w:type="dxa"/>
          </w:tcPr>
          <w:p w14:paraId="4ACB9924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</w:tr>
      <w:tr w:rsidR="00D232DA" w14:paraId="4C232509" w14:textId="77777777" w:rsidTr="00DC2B7E">
        <w:tc>
          <w:tcPr>
            <w:tcW w:w="3020" w:type="dxa"/>
          </w:tcPr>
          <w:p w14:paraId="5A2A69A2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282348FD" w14:textId="1261AF0B" w:rsidR="00D232DA" w:rsidRDefault="00E34647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  <w:tc>
          <w:tcPr>
            <w:tcW w:w="3021" w:type="dxa"/>
          </w:tcPr>
          <w:p w14:paraId="6CB3E348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4 N</w:t>
            </w:r>
          </w:p>
        </w:tc>
      </w:tr>
      <w:tr w:rsidR="00D232DA" w14:paraId="2BB6FD88" w14:textId="77777777" w:rsidTr="00DC2B7E">
        <w:tc>
          <w:tcPr>
            <w:tcW w:w="3020" w:type="dxa"/>
          </w:tcPr>
          <w:p w14:paraId="7B50A90D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 mm</w:t>
            </w:r>
          </w:p>
        </w:tc>
        <w:tc>
          <w:tcPr>
            <w:tcW w:w="3020" w:type="dxa"/>
          </w:tcPr>
          <w:p w14:paraId="60724F4E" w14:textId="1DFFF47D" w:rsidR="00D232DA" w:rsidRDefault="002415B0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1.25 N</w:t>
            </w:r>
          </w:p>
        </w:tc>
        <w:tc>
          <w:tcPr>
            <w:tcW w:w="3021" w:type="dxa"/>
          </w:tcPr>
          <w:p w14:paraId="1C595FA5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</w:tr>
      <w:tr w:rsidR="00D232DA" w14:paraId="3E3CDCA1" w14:textId="77777777" w:rsidTr="00DC2B7E">
        <w:tc>
          <w:tcPr>
            <w:tcW w:w="3020" w:type="dxa"/>
          </w:tcPr>
          <w:p w14:paraId="262913EA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2</w:t>
            </w:r>
            <w:r>
              <w:rPr>
                <w:rFonts w:ascii="Comic Sans MS" w:hAnsi="Comic Sans MS"/>
              </w:rPr>
              <w:t xml:space="preserve"> = 150 mm</w:t>
            </w:r>
          </w:p>
        </w:tc>
        <w:tc>
          <w:tcPr>
            <w:tcW w:w="3020" w:type="dxa"/>
          </w:tcPr>
          <w:p w14:paraId="10EDB2C1" w14:textId="53840648" w:rsidR="00D232DA" w:rsidRDefault="002415B0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2.5 N</w:t>
            </w:r>
          </w:p>
        </w:tc>
        <w:tc>
          <w:tcPr>
            <w:tcW w:w="3021" w:type="dxa"/>
          </w:tcPr>
          <w:p w14:paraId="09EF592D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</w:tr>
      <w:tr w:rsidR="00D232DA" w14:paraId="78A65656" w14:textId="77777777" w:rsidTr="00DC2B7E">
        <w:tc>
          <w:tcPr>
            <w:tcW w:w="3020" w:type="dxa"/>
          </w:tcPr>
          <w:p w14:paraId="3FE8D8B1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62CDCDB9" w14:textId="14C6801C" w:rsidR="00D232DA" w:rsidRDefault="002415B0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  <w:tc>
          <w:tcPr>
            <w:tcW w:w="3021" w:type="dxa"/>
          </w:tcPr>
          <w:p w14:paraId="0C5A20BB" w14:textId="77777777" w:rsidR="00D232DA" w:rsidRDefault="00D232DA" w:rsidP="004F4EF4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5 N</w:t>
            </w:r>
          </w:p>
        </w:tc>
      </w:tr>
    </w:tbl>
    <w:p w14:paraId="724DFF5C" w14:textId="48F4AA26" w:rsidR="00D232DA" w:rsidRPr="00F87D12" w:rsidRDefault="00F87D12" w:rsidP="00F87D1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* F</w:t>
      </w:r>
      <w:r>
        <w:rPr>
          <w:vertAlign w:val="subscript"/>
          <w:rFonts w:ascii="Comic Sans MS" w:hAnsi="Comic Sans MS"/>
        </w:rPr>
        <w:t xml:space="preserve">n</w:t>
      </w:r>
      <w:r>
        <w:rPr>
          <w:rFonts w:ascii="Comic Sans MS" w:hAnsi="Comic Sans MS"/>
        </w:rPr>
        <w:t xml:space="preserve"> </w:t>
      </w:r>
      <w:r>
        <w:rPr>
          <w:sz w:val="16"/>
          <w:rFonts w:ascii="Comic Sans MS" w:hAnsi="Comic Sans MS"/>
        </w:rPr>
        <w:t xml:space="preserve">after half the weight force of the bridge has been subtracted (130 gr / 2 = 65 gr ~ 0.65 N)</w:t>
      </w:r>
    </w:p>
    <w:p w14:paraId="5569C9EB" w14:textId="163BDC8E" w:rsidR="00D232DA" w:rsidRDefault="00D232DA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You can also determine this mathematically by looking at the moment equilibrium around the right-hand bearing.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bridge does not move, this means the sum of all moments around this bearing must be “0”.</w:t>
      </w:r>
    </w:p>
    <w:p w14:paraId="00A6A55D" w14:textId="0013885F" w:rsidR="00D232DA" w:rsidRDefault="0096246E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Please note that we have to subtract half the weight of the bridge from the measured value for these values.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reality, the weight force of a bridge is much greater in relation to the moving or wind loads that act on the structure.</w:t>
      </w:r>
    </w:p>
    <w:p w14:paraId="78EB19A7" w14:textId="77777777" w:rsidR="009134F9" w:rsidRDefault="009134F9" w:rsidP="00DB69B2">
      <w:pPr>
        <w:rPr>
          <w:rFonts w:ascii="Comic Sans MS" w:hAnsi="Comic Sans MS" w:cstheme="minorBidi"/>
          <w:iCs/>
        </w:rPr>
      </w:pPr>
    </w:p>
    <w:p w14:paraId="45D70CCB" w14:textId="4272D332" w:rsidR="009134F9" w:rsidRPr="00D94FC5" w:rsidRDefault="00C97039" w:rsidP="00DB69B2">
      <w:pPr>
        <w:rPr>
          <w:b/>
          <w:bCs/>
          <w:i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Internal statical determinacy</w:t>
      </w:r>
    </w:p>
    <w:p w14:paraId="6ABA632B" w14:textId="18CAE85E" w:rsidR="00DE3403" w:rsidRPr="00DE4369" w:rsidRDefault="00D64E19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The determination of statical determinacy can also be interesting inside a structure, particularly in the case of trusses.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Due to the construction, no or only minimal stresses should occur here, so static determinacy would be desirable in this case.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other words, exactly the right number of beams and posts to absorb the forces that occur, and at least enough to prevent the system being “mobile”.</w:t>
      </w:r>
    </w:p>
    <w:p w14:paraId="17C4C016" w14:textId="08634C14" w:rsidR="00DE3403" w:rsidRDefault="00DE3403" w:rsidP="00DB69B2">
      <w:pPr>
        <w:rPr>
          <w:rFonts w:ascii="Comic Sans MS" w:hAnsi="Comic Sans MS" w:cstheme="minorBidi"/>
          <w:i/>
        </w:rPr>
      </w:pPr>
    </w:p>
    <w:p w14:paraId="646A4B25" w14:textId="0259DC41" w:rsidR="004536B6" w:rsidRPr="0094128B" w:rsidRDefault="004536B6" w:rsidP="00DB69B2">
      <w:pPr>
        <w:rPr>
          <w:b/>
          <w:bCs/>
          <w:i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Through truss or deck truss?</w:t>
      </w:r>
    </w:p>
    <w:p w14:paraId="4C63494F" w14:textId="2FBC589E" w:rsidR="004536B6" w:rsidRDefault="004536B6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To increase the stability of the bridge, a through truss or a deck truss can be added.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addition greatly reduces bending.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further the through truss or the deck truss is away from the deck, the greater the effect.</w:t>
      </w:r>
    </w:p>
    <w:p w14:paraId="02F345F8" w14:textId="0446AC30" w:rsidR="00B20150" w:rsidRDefault="00B20150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In the case of a deck truss, tensile forces act on the girders, in a through truss it is compressive forces that counteract bending.</w:t>
      </w:r>
    </w:p>
    <w:p w14:paraId="264866FC" w14:textId="68A1565E" w:rsidR="006F36F2" w:rsidRDefault="006F36F2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107B4452" wp14:editId="51C05935">
            <wp:extent cx="5760085" cy="20002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2E7BF" w14:textId="77777777" w:rsidR="006F36F2" w:rsidRDefault="006F36F2" w:rsidP="00DB69B2">
      <w:pPr>
        <w:rPr>
          <w:rFonts w:ascii="Comic Sans MS" w:hAnsi="Comic Sans MS" w:cstheme="minorBidi"/>
          <w:iCs/>
        </w:rPr>
      </w:pPr>
    </w:p>
    <w:p w14:paraId="0D6E6618" w14:textId="4D937837" w:rsidR="0094128B" w:rsidRPr="004536B6" w:rsidRDefault="00F21C76" w:rsidP="00F21C76">
      <w:pPr>
        <w:ind w:left="567" w:hanging="567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Whether a through truss or a deck truss is used for a structure is not decided by the structural engineer, but rather by the architect: what is the purpose of the bridge?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the case of a bridge over a river, the passage height is an important criterion.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clearance under the bridge may not be so relevant when a railway bridge crosses a valley, but the view for the rail passengers is decisive for the design of the bridge.</w:t>
      </w:r>
    </w:p>
    <w:sectPr w:rsidR="0094128B" w:rsidRPr="004536B6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1653F" w14:textId="77777777" w:rsidR="00260B51" w:rsidRDefault="00260B51">
      <w:r>
        <w:separator/>
      </w:r>
    </w:p>
  </w:endnote>
  <w:endnote w:type="continuationSeparator" w:id="0">
    <w:p w14:paraId="5FB80AA9" w14:textId="77777777" w:rsidR="00260B51" w:rsidRDefault="0026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2F9F" w14:textId="77777777" w:rsidR="00260B51" w:rsidRDefault="00260B51">
      <w:r>
        <w:separator/>
      </w:r>
    </w:p>
  </w:footnote>
  <w:footnote w:type="continuationSeparator" w:id="0">
    <w:p w14:paraId="14894001" w14:textId="77777777" w:rsidR="00260B51" w:rsidRDefault="00260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Statics </w:t>
    </w:r>
    <w:bookmarkEnd w:id="0"/>
    <w:r>
      <w:t xml:space="preserve">Advanced – Secondary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9104B"/>
    <w:multiLevelType w:val="hybridMultilevel"/>
    <w:tmpl w:val="C258491C"/>
    <w:lvl w:ilvl="0" w:tplc="FFDA1CF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17862086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171D"/>
    <w:rsid w:val="00083EE8"/>
    <w:rsid w:val="00091D08"/>
    <w:rsid w:val="00096056"/>
    <w:rsid w:val="000A14B0"/>
    <w:rsid w:val="000A58E5"/>
    <w:rsid w:val="000B0025"/>
    <w:rsid w:val="000C0C66"/>
    <w:rsid w:val="000D0BC4"/>
    <w:rsid w:val="000D0F85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5E5F"/>
    <w:rsid w:val="001278F5"/>
    <w:rsid w:val="001300EE"/>
    <w:rsid w:val="00134B16"/>
    <w:rsid w:val="00136823"/>
    <w:rsid w:val="001418C5"/>
    <w:rsid w:val="00143DE8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6798"/>
    <w:rsid w:val="001D1C2A"/>
    <w:rsid w:val="001D4200"/>
    <w:rsid w:val="001D5676"/>
    <w:rsid w:val="001D69C8"/>
    <w:rsid w:val="001E0029"/>
    <w:rsid w:val="001E08CF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15B0"/>
    <w:rsid w:val="00243875"/>
    <w:rsid w:val="00247250"/>
    <w:rsid w:val="00251174"/>
    <w:rsid w:val="002519F5"/>
    <w:rsid w:val="002538B3"/>
    <w:rsid w:val="00260B51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D47C3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9E0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12B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3448"/>
    <w:rsid w:val="003F4669"/>
    <w:rsid w:val="003F4A96"/>
    <w:rsid w:val="003F7333"/>
    <w:rsid w:val="004012C1"/>
    <w:rsid w:val="00402B03"/>
    <w:rsid w:val="004049C9"/>
    <w:rsid w:val="00404B71"/>
    <w:rsid w:val="004074B5"/>
    <w:rsid w:val="00413E03"/>
    <w:rsid w:val="00417E6A"/>
    <w:rsid w:val="004218BA"/>
    <w:rsid w:val="00433E60"/>
    <w:rsid w:val="00434525"/>
    <w:rsid w:val="00435EA1"/>
    <w:rsid w:val="004377CB"/>
    <w:rsid w:val="00443725"/>
    <w:rsid w:val="004536B6"/>
    <w:rsid w:val="00455455"/>
    <w:rsid w:val="0046115A"/>
    <w:rsid w:val="00472E75"/>
    <w:rsid w:val="00473CD4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B31"/>
    <w:rsid w:val="004D713B"/>
    <w:rsid w:val="004E1ACA"/>
    <w:rsid w:val="004E2EEA"/>
    <w:rsid w:val="004E3769"/>
    <w:rsid w:val="004F4EF4"/>
    <w:rsid w:val="004F6D89"/>
    <w:rsid w:val="004F7A0B"/>
    <w:rsid w:val="00503BD5"/>
    <w:rsid w:val="0051005D"/>
    <w:rsid w:val="00513B91"/>
    <w:rsid w:val="00514710"/>
    <w:rsid w:val="0053689F"/>
    <w:rsid w:val="005420BE"/>
    <w:rsid w:val="00543BE7"/>
    <w:rsid w:val="00543C89"/>
    <w:rsid w:val="00573ACB"/>
    <w:rsid w:val="00576668"/>
    <w:rsid w:val="005771A4"/>
    <w:rsid w:val="005775AB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23918"/>
    <w:rsid w:val="00631B87"/>
    <w:rsid w:val="00632C08"/>
    <w:rsid w:val="00633EF6"/>
    <w:rsid w:val="00643E62"/>
    <w:rsid w:val="006501CF"/>
    <w:rsid w:val="00653130"/>
    <w:rsid w:val="00660839"/>
    <w:rsid w:val="006618BE"/>
    <w:rsid w:val="00662565"/>
    <w:rsid w:val="006649E7"/>
    <w:rsid w:val="006705D1"/>
    <w:rsid w:val="006735F3"/>
    <w:rsid w:val="00694B51"/>
    <w:rsid w:val="006A05D2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6F36F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A6D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635D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4EB8"/>
    <w:rsid w:val="008058A1"/>
    <w:rsid w:val="00805C2F"/>
    <w:rsid w:val="00817D41"/>
    <w:rsid w:val="00820994"/>
    <w:rsid w:val="00830A86"/>
    <w:rsid w:val="008313F9"/>
    <w:rsid w:val="00832287"/>
    <w:rsid w:val="008333A8"/>
    <w:rsid w:val="00835C38"/>
    <w:rsid w:val="0083711E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34F9"/>
    <w:rsid w:val="009203DC"/>
    <w:rsid w:val="00925E4F"/>
    <w:rsid w:val="0093224F"/>
    <w:rsid w:val="00937B5D"/>
    <w:rsid w:val="0094128B"/>
    <w:rsid w:val="00942F32"/>
    <w:rsid w:val="00945F8D"/>
    <w:rsid w:val="00946EE1"/>
    <w:rsid w:val="00952B09"/>
    <w:rsid w:val="00961CBA"/>
    <w:rsid w:val="0096246E"/>
    <w:rsid w:val="00965E72"/>
    <w:rsid w:val="00981433"/>
    <w:rsid w:val="00981679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46105"/>
    <w:rsid w:val="00A50733"/>
    <w:rsid w:val="00A537E2"/>
    <w:rsid w:val="00A53FC0"/>
    <w:rsid w:val="00A56BA7"/>
    <w:rsid w:val="00A609E4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2FE6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0150"/>
    <w:rsid w:val="00B22634"/>
    <w:rsid w:val="00B27E9E"/>
    <w:rsid w:val="00B3182D"/>
    <w:rsid w:val="00B344E0"/>
    <w:rsid w:val="00B3559F"/>
    <w:rsid w:val="00B37464"/>
    <w:rsid w:val="00B41D98"/>
    <w:rsid w:val="00B43E57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24D4"/>
    <w:rsid w:val="00BB0419"/>
    <w:rsid w:val="00BB3A6C"/>
    <w:rsid w:val="00BC2B50"/>
    <w:rsid w:val="00BC628D"/>
    <w:rsid w:val="00BC6850"/>
    <w:rsid w:val="00BD08E2"/>
    <w:rsid w:val="00BD239F"/>
    <w:rsid w:val="00BD27A4"/>
    <w:rsid w:val="00BD40EC"/>
    <w:rsid w:val="00BE6B61"/>
    <w:rsid w:val="00BF56BF"/>
    <w:rsid w:val="00BF665D"/>
    <w:rsid w:val="00BF6743"/>
    <w:rsid w:val="00C0157E"/>
    <w:rsid w:val="00C03784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1F96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7039"/>
    <w:rsid w:val="00CA1623"/>
    <w:rsid w:val="00CA31C2"/>
    <w:rsid w:val="00CA34F3"/>
    <w:rsid w:val="00CA4DB4"/>
    <w:rsid w:val="00CB1280"/>
    <w:rsid w:val="00CB28D8"/>
    <w:rsid w:val="00CB38F5"/>
    <w:rsid w:val="00CB677C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05E6"/>
    <w:rsid w:val="00D0101C"/>
    <w:rsid w:val="00D01E7E"/>
    <w:rsid w:val="00D1444B"/>
    <w:rsid w:val="00D16AE7"/>
    <w:rsid w:val="00D232DA"/>
    <w:rsid w:val="00D247B8"/>
    <w:rsid w:val="00D462A8"/>
    <w:rsid w:val="00D511D3"/>
    <w:rsid w:val="00D51873"/>
    <w:rsid w:val="00D603E0"/>
    <w:rsid w:val="00D64E19"/>
    <w:rsid w:val="00D6676D"/>
    <w:rsid w:val="00D805C6"/>
    <w:rsid w:val="00D82B67"/>
    <w:rsid w:val="00D83D7F"/>
    <w:rsid w:val="00D85B1D"/>
    <w:rsid w:val="00D8647C"/>
    <w:rsid w:val="00D86A62"/>
    <w:rsid w:val="00D86E69"/>
    <w:rsid w:val="00D91114"/>
    <w:rsid w:val="00D94C19"/>
    <w:rsid w:val="00D94FC5"/>
    <w:rsid w:val="00D96867"/>
    <w:rsid w:val="00DA0436"/>
    <w:rsid w:val="00DA5B0E"/>
    <w:rsid w:val="00DB1666"/>
    <w:rsid w:val="00DB19D8"/>
    <w:rsid w:val="00DB59E1"/>
    <w:rsid w:val="00DB69B2"/>
    <w:rsid w:val="00DB6DFB"/>
    <w:rsid w:val="00DC3500"/>
    <w:rsid w:val="00DD0B54"/>
    <w:rsid w:val="00DD3EDD"/>
    <w:rsid w:val="00DE0468"/>
    <w:rsid w:val="00DE2CE3"/>
    <w:rsid w:val="00DE3403"/>
    <w:rsid w:val="00DE4369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4647"/>
    <w:rsid w:val="00E349FD"/>
    <w:rsid w:val="00E43C39"/>
    <w:rsid w:val="00E50910"/>
    <w:rsid w:val="00E536A3"/>
    <w:rsid w:val="00E5587F"/>
    <w:rsid w:val="00E56803"/>
    <w:rsid w:val="00E66BEB"/>
    <w:rsid w:val="00E72F37"/>
    <w:rsid w:val="00E746D3"/>
    <w:rsid w:val="00E7622D"/>
    <w:rsid w:val="00E81DF1"/>
    <w:rsid w:val="00E8260F"/>
    <w:rsid w:val="00E82918"/>
    <w:rsid w:val="00E8709C"/>
    <w:rsid w:val="00E96821"/>
    <w:rsid w:val="00EA3AD3"/>
    <w:rsid w:val="00EA7454"/>
    <w:rsid w:val="00EB1352"/>
    <w:rsid w:val="00EB2ECD"/>
    <w:rsid w:val="00EB5CCE"/>
    <w:rsid w:val="00EC0F53"/>
    <w:rsid w:val="00EC1DCF"/>
    <w:rsid w:val="00ED00F5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1C76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6C69"/>
    <w:rsid w:val="00F57954"/>
    <w:rsid w:val="00F62E7D"/>
    <w:rsid w:val="00F64A14"/>
    <w:rsid w:val="00F66B5F"/>
    <w:rsid w:val="00F70A51"/>
    <w:rsid w:val="00F7267E"/>
    <w:rsid w:val="00F73457"/>
    <w:rsid w:val="00F7716E"/>
    <w:rsid w:val="00F87D12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D36B2"/>
    <w:rsid w:val="00FE0A37"/>
    <w:rsid w:val="00FF1B1C"/>
    <w:rsid w:val="00FF5CBC"/>
    <w:rsid w:val="00FF6E72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4CB156-073B-45BA-9BF0-B60E13FF6782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568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3597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2022-07-21T11:21:00Z</dcterms:created>
  <dcterms:modified xsi:type="dcterms:W3CDTF">2022-07-21T11:21:00Z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