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AA99C" w14:textId="77777777" w:rsidR="00FF5CBC" w:rsidRPr="00A1444B" w:rsidRDefault="00FF5CBC" w:rsidP="00A1444B">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0A578836" w14:textId="6A81A9D8" w:rsidR="00FF5CBC" w:rsidRPr="00A1444B" w:rsidRDefault="00FF5CBC" w:rsidP="0029280F">
      <w:pPr>
        <w:pStyle w:val="berschrift1"/>
        <w:spacing w:before="480" w:after="120"/>
        <w:rPr>
          <w:rFonts w:ascii="Comic Sans MS" w:hAnsi="Comic Sans MS"/>
        </w:rPr>
      </w:pPr>
      <w:r>
        <w:rPr>
          <w:rFonts w:ascii="Comic Sans MS" w:hAnsi="Comic Sans MS"/>
        </w:rPr>
        <w:t xml:space="preserve">Hoja de soluciones del modelo n.º 6</w:t>
      </w:r>
    </w:p>
    <w:p w14:paraId="40BDF942" w14:textId="11AAD4AE" w:rsidR="0029280F" w:rsidRPr="00A1444B" w:rsidRDefault="003712B0" w:rsidP="0029280F">
      <w:pPr>
        <w:pStyle w:val="berschrift1"/>
        <w:spacing w:before="0"/>
        <w:rPr>
          <w:rFonts w:ascii="Comic Sans MS" w:hAnsi="Comic Sans MS"/>
        </w:rPr>
      </w:pPr>
      <w:r>
        <w:rPr>
          <w:rFonts w:ascii="Comic Sans MS" w:hAnsi="Comic Sans MS"/>
        </w:rPr>
        <w:t xml:space="preserve">Puente de vigas</w:t>
      </w:r>
    </w:p>
    <w:p w14:paraId="2D23167E" w14:textId="3B9CD665" w:rsidR="0029280F" w:rsidRPr="00A1444B" w:rsidRDefault="0029280F" w:rsidP="0029280F">
      <w:pPr>
        <w:rPr>
          <w:rFonts w:ascii="Comic Sans MS" w:hAnsi="Comic Sans MS" w:cstheme="minorBidi"/>
        </w:rPr>
      </w:pPr>
    </w:p>
    <w:p w14:paraId="44C4FF57" w14:textId="6DBC8E02" w:rsidR="008B4844" w:rsidRDefault="00DB69B2" w:rsidP="0029280F">
      <w:pPr>
        <w:pStyle w:val="berschrift2"/>
        <w:rPr>
          <w:szCs w:val="28"/>
          <w:rFonts w:ascii="Comic Sans MS" w:hAnsi="Comic Sans MS"/>
        </w:rPr>
      </w:pPr>
      <w:r>
        <w:rPr>
          <w:rFonts w:ascii="Comic Sans MS" w:hAnsi="Comic Sans MS"/>
        </w:rPr>
        <w:t xml:space="preserve">Tarea temática</w:t>
      </w:r>
    </w:p>
    <w:p w14:paraId="75A0C81A" w14:textId="1624DD17" w:rsidR="00513B91" w:rsidRPr="00B41D98" w:rsidRDefault="00E349FD" w:rsidP="00513B91">
      <w:pPr>
        <w:rPr>
          <w:iCs/>
          <w:rFonts w:ascii="Comic Sans MS" w:hAnsi="Comic Sans MS" w:cstheme="minorBidi"/>
        </w:rPr>
      </w:pPr>
      <w:r>
        <w:rPr>
          <w:rFonts w:ascii="Comic Sans MS" w:hAnsi="Comic Sans MS"/>
        </w:rPr>
        <w:t xml:space="preserve">En términos muy sencillos, la representación bidimensional del puente es la siguiente:</w:t>
      </w:r>
    </w:p>
    <w:p w14:paraId="765CEB23" w14:textId="3B991BCE" w:rsidR="0029280F" w:rsidRDefault="00E349FD" w:rsidP="00DB69B2">
      <w:pPr>
        <w:rPr>
          <w:i/>
          <w:rFonts w:ascii="Comic Sans MS" w:hAnsi="Comic Sans MS" w:cstheme="minorBidi"/>
        </w:rPr>
      </w:pPr>
      <w:r>
        <w:rPr>
          <w:i/>
          <w:rFonts w:ascii="Comic Sans MS" w:hAnsi="Comic Sans MS"/>
        </w:rPr>
        <w:drawing>
          <wp:inline distT="0" distB="0" distL="0" distR="0" wp14:anchorId="7BCC93F6" wp14:editId="1C9F5A1B">
            <wp:extent cx="5760085" cy="1264920"/>
            <wp:effectExtent l="0" t="0" r="0" b="0"/>
            <wp:docPr id="1" name="Grafik 1" descr="Ein Bild, das Text, Shoji, Kreuzworträts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hoji, Kreuzworträtsel enthält.&#10;&#10;Automatisch generierte Beschreibung"/>
                    <pic:cNvPicPr/>
                  </pic:nvPicPr>
                  <pic:blipFill>
                    <a:blip r:embed="rId10"/>
                    <a:stretch>
                      <a:fillRect/>
                    </a:stretch>
                  </pic:blipFill>
                  <pic:spPr>
                    <a:xfrm>
                      <a:off x="0" y="0"/>
                      <a:ext cx="5760085" cy="1264920"/>
                    </a:xfrm>
                    <a:prstGeom prst="rect">
                      <a:avLst/>
                    </a:prstGeom>
                  </pic:spPr>
                </pic:pic>
              </a:graphicData>
            </a:graphic>
          </wp:inline>
        </w:drawing>
      </w:r>
    </w:p>
    <w:p w14:paraId="394167F3" w14:textId="39D013C1" w:rsidR="0029280F" w:rsidRDefault="00513B91" w:rsidP="00DB69B2">
      <w:pPr>
        <w:rPr>
          <w:iCs/>
          <w:rFonts w:ascii="Comic Sans MS" w:hAnsi="Comic Sans MS" w:cstheme="minorBidi"/>
        </w:rPr>
      </w:pPr>
      <w:r>
        <w:rPr>
          <w:rFonts w:ascii="Comic Sans MS" w:hAnsi="Comic Sans MS"/>
        </w:rPr>
        <w:t xml:space="preserve">Del lado izquierdo puede observarse un apoyo pendular que representa un apoyo de 1 solo punto para el cuerpo del puente.</w:t>
      </w:r>
      <w:r>
        <w:rPr>
          <w:rFonts w:ascii="Comic Sans MS" w:hAnsi="Comic Sans MS"/>
        </w:rPr>
        <w:t xml:space="preserve"> </w:t>
      </w:r>
      <w:r>
        <w:rPr>
          <w:rFonts w:ascii="Comic Sans MS" w:hAnsi="Comic Sans MS"/>
        </w:rPr>
        <w:t xml:space="preserve">Este apoyo solo puede soportar fuerzas de tracción o compresión perpendiculares al apoyo.</w:t>
      </w:r>
      <w:r>
        <w:rPr>
          <w:rFonts w:ascii="Comic Sans MS" w:hAnsi="Comic Sans MS"/>
        </w:rPr>
        <w:t xml:space="preserve"> </w:t>
      </w:r>
      <w:r>
        <w:rPr>
          <w:rFonts w:ascii="Comic Sans MS" w:hAnsi="Comic Sans MS"/>
        </w:rPr>
        <w:t xml:space="preserve">Este tipo de apoyo también se denomina apoyo deslizante o libre, ya que puede moverse libremente en dirección horizontal.</w:t>
      </w:r>
    </w:p>
    <w:p w14:paraId="5D840BA6" w14:textId="1BB08CB1" w:rsidR="00134B16" w:rsidRDefault="00134B16" w:rsidP="00DB69B2">
      <w:pPr>
        <w:rPr>
          <w:iCs/>
          <w:rFonts w:ascii="Comic Sans MS" w:hAnsi="Comic Sans MS" w:cstheme="minorBidi"/>
        </w:rPr>
      </w:pPr>
      <w:r>
        <w:rPr>
          <w:rFonts w:ascii="Comic Sans MS" w:hAnsi="Comic Sans MS"/>
        </w:rPr>
        <w:t xml:space="preserve">A la derecha se encuentra un apoyo fijo, es decir, un soporte que puede soportar fuerzas tanto horizontales como verticales.</w:t>
      </w:r>
      <w:r>
        <w:rPr>
          <w:rFonts w:ascii="Comic Sans MS" w:hAnsi="Comic Sans MS"/>
        </w:rPr>
        <w:t xml:space="preserve"> </w:t>
      </w:r>
    </w:p>
    <w:p w14:paraId="5F122A15" w14:textId="594142C3" w:rsidR="00DD0B54" w:rsidRDefault="00DD0B54" w:rsidP="00DB69B2">
      <w:pPr>
        <w:rPr>
          <w:iCs/>
          <w:rFonts w:ascii="Comic Sans MS" w:hAnsi="Comic Sans MS" w:cstheme="minorBidi"/>
        </w:rPr>
      </w:pPr>
      <w:r>
        <w:rPr>
          <w:rFonts w:ascii="Comic Sans MS" w:hAnsi="Comic Sans MS"/>
        </w:rPr>
        <w:t xml:space="preserve">Ambos apoyos cuentan con una articulación, lo que significa que no se puede transmitir ninguna rotación al puente.</w:t>
      </w:r>
    </w:p>
    <w:p w14:paraId="37AB2209" w14:textId="14A9DDA5" w:rsidR="00B43E57" w:rsidRDefault="0083711E" w:rsidP="00DB69B2">
      <w:pPr>
        <w:rPr>
          <w:iCs/>
          <w:rFonts w:ascii="Comic Sans MS" w:hAnsi="Comic Sans MS" w:cstheme="minorBidi"/>
        </w:rPr>
      </w:pPr>
      <w:r>
        <w:rPr>
          <w:rFonts w:ascii="Comic Sans MS" w:hAnsi="Comic Sans MS"/>
        </w:rPr>
        <w:t xml:space="preserve">Se entiende que hay </w:t>
      </w:r>
      <w:r>
        <w:rPr>
          <w:b/>
          <w:rFonts w:ascii="Comic Sans MS" w:hAnsi="Comic Sans MS"/>
        </w:rPr>
        <w:t xml:space="preserve">determinación estática externa</w:t>
      </w:r>
      <w:r>
        <w:rPr>
          <w:rFonts w:ascii="Comic Sans MS" w:hAnsi="Comic Sans MS"/>
        </w:rPr>
        <w:t xml:space="preserve"> cuando un componente está apoyado de tal modo que puede absorber todos los movimientos posibles.</w:t>
      </w:r>
      <w:r>
        <w:rPr>
          <w:rFonts w:ascii="Comic Sans MS" w:hAnsi="Comic Sans MS"/>
        </w:rPr>
        <w:t xml:space="preserve"> </w:t>
      </w:r>
      <w:r>
        <w:rPr>
          <w:rFonts w:ascii="Comic Sans MS" w:hAnsi="Comic Sans MS"/>
        </w:rPr>
        <w:t xml:space="preserve">En el plano bidimensional se trata de los movimientos en dirección horizontal y vertical, así como la rotación.</w:t>
      </w:r>
      <w:r>
        <w:rPr>
          <w:rFonts w:ascii="Comic Sans MS" w:hAnsi="Comic Sans MS"/>
        </w:rPr>
        <w:t xml:space="preserve"> </w:t>
      </w:r>
      <w:r>
        <w:rPr>
          <w:rFonts w:ascii="Comic Sans MS" w:hAnsi="Comic Sans MS"/>
        </w:rPr>
        <w:t xml:space="preserve">Si no se compensan todas las direcciones de movimiento con las fuerzas de soporte, el componente puede moverse y se dice que es estáticamente subdeterminado.</w:t>
      </w:r>
      <w:r>
        <w:rPr>
          <w:rFonts w:ascii="Comic Sans MS" w:hAnsi="Comic Sans MS"/>
        </w:rPr>
        <w:t xml:space="preserve"> </w:t>
      </w:r>
      <w:r>
        <w:rPr>
          <w:rFonts w:ascii="Comic Sans MS" w:hAnsi="Comic Sans MS"/>
        </w:rPr>
        <w:t xml:space="preserve">Si un componente cuenta con una estructura estáticamente determinada y se añade otro apoyo, se habla de sobredeterminación estática.</w:t>
      </w:r>
      <w:r>
        <w:rPr>
          <w:rFonts w:ascii="Comic Sans MS" w:hAnsi="Comic Sans MS"/>
        </w:rPr>
        <w:t xml:space="preserve"> </w:t>
      </w:r>
      <w:r>
        <w:rPr>
          <w:rFonts w:ascii="Comic Sans MS" w:hAnsi="Comic Sans MS"/>
        </w:rPr>
        <w:t xml:space="preserve">Esto puede causar tensiones internas aunque no haya otras cargas actuando sobre el componente.</w:t>
      </w:r>
      <w:r>
        <w:rPr>
          <w:rFonts w:ascii="Comic Sans MS" w:hAnsi="Comic Sans MS"/>
        </w:rPr>
        <w:t xml:space="preserve"> </w:t>
      </w:r>
      <w:r>
        <w:rPr>
          <w:rFonts w:ascii="Comic Sans MS" w:hAnsi="Comic Sans MS"/>
        </w:rPr>
        <w:t xml:space="preserve">Por lo tanto, se intenta evitarlo siempre que sea posible.</w:t>
      </w:r>
    </w:p>
    <w:p w14:paraId="670FB7B0" w14:textId="6106D00C" w:rsidR="00623918" w:rsidRPr="00A1444B" w:rsidRDefault="00623918" w:rsidP="00623918">
      <w:pPr>
        <w:pStyle w:val="berschrift2"/>
        <w:rPr>
          <w:rFonts w:ascii="Comic Sans MS" w:hAnsi="Comic Sans MS"/>
        </w:rPr>
      </w:pPr>
      <w:r>
        <w:rPr>
          <w:rFonts w:ascii="Comic Sans MS" w:hAnsi="Comic Sans MS"/>
        </w:rPr>
        <w:t xml:space="preserve">Tarea experimental</w:t>
      </w:r>
    </w:p>
    <w:p w14:paraId="71A5F6E7" w14:textId="32DE992B" w:rsidR="0051005D" w:rsidRDefault="0051005D" w:rsidP="0051005D">
      <w:pPr>
        <w:jc w:val="center"/>
        <w:rPr>
          <w:iCs/>
          <w:rFonts w:ascii="Comic Sans MS" w:hAnsi="Comic Sans MS" w:cstheme="minorBidi"/>
        </w:rPr>
      </w:pPr>
      <w:r>
        <w:rPr>
          <w:rFonts w:ascii="Comic Sans MS" w:hAnsi="Comic Sans MS"/>
        </w:rPr>
        <w:t xml:space="preserve">Ejemplo de montaje de la balanza de muelle</w:t>
      </w:r>
    </w:p>
    <w:p w14:paraId="0779CF3B" w14:textId="4D91E90A" w:rsidR="00623918" w:rsidRDefault="0051005D" w:rsidP="0051005D">
      <w:pPr>
        <w:jc w:val="center"/>
        <w:rPr>
          <w:iCs/>
          <w:rFonts w:ascii="Comic Sans MS" w:hAnsi="Comic Sans MS" w:cstheme="minorBidi"/>
        </w:rPr>
      </w:pPr>
      <w:r>
        <w:rPr>
          <w:rFonts w:ascii="Comic Sans MS" w:hAnsi="Comic Sans MS"/>
        </w:rPr>
        <w:drawing>
          <wp:inline distT="0" distB="0" distL="0" distR="0" wp14:anchorId="56E24998" wp14:editId="35991A47">
            <wp:extent cx="1466850" cy="2752665"/>
            <wp:effectExtent l="0" t="0" r="0" b="0"/>
            <wp:docPr id="2" name="Grafik 2" descr="Ein Bild, das fischertechnik, Spiel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fischertechnik, Spielzeug enthält.&#10;&#10;Automatisch generierte Beschreibung"/>
                    <pic:cNvPicPr/>
                  </pic:nvPicPr>
                  <pic:blipFill>
                    <a:blip r:embed="rId11">
                      <a:extLst>
                        <a:ext uri="{28A0092B-C50C-407E-A947-70E740481C1C}">
                          <a14:useLocalDpi xmlns:a14="http://schemas.microsoft.com/office/drawing/2010/main" val="0"/>
                        </a:ext>
                      </a:extLst>
                    </a:blip>
                    <a:stretch>
                      <a:fillRect/>
                    </a:stretch>
                  </pic:blipFill>
                  <pic:spPr>
                    <a:xfrm>
                      <a:off x="0" y="0"/>
                      <a:ext cx="1470589" cy="2759682"/>
                    </a:xfrm>
                    <a:prstGeom prst="rect">
                      <a:avLst/>
                    </a:prstGeom>
                  </pic:spPr>
                </pic:pic>
              </a:graphicData>
            </a:graphic>
          </wp:inline>
        </w:drawing>
      </w:r>
    </w:p>
    <w:p w14:paraId="53A8B06C" w14:textId="2B62C705" w:rsidR="00981679" w:rsidRDefault="00BA24D4" w:rsidP="00DB69B2">
      <w:pPr>
        <w:rPr>
          <w:iCs/>
          <w:rFonts w:ascii="Comic Sans MS" w:hAnsi="Comic Sans MS" w:cstheme="minorBidi"/>
        </w:rPr>
      </w:pPr>
      <w:r>
        <w:rPr>
          <w:rFonts w:ascii="Comic Sans MS" w:hAnsi="Comic Sans MS"/>
        </w:rPr>
        <w:t xml:space="preserve">En nuestro ejemplo solo actúan fuerzas verticales sobre el puente:</w:t>
      </w:r>
    </w:p>
    <w:tbl>
      <w:tblPr>
        <w:tblStyle w:val="Tabellenraster"/>
        <w:tblW w:w="0" w:type="auto"/>
        <w:tblLook w:val="04A0" w:firstRow="1" w:lastRow="0" w:firstColumn="1" w:lastColumn="0" w:noHBand="0" w:noVBand="1"/>
      </w:tblPr>
      <w:tblGrid>
        <w:gridCol w:w="3020"/>
        <w:gridCol w:w="3020"/>
        <w:gridCol w:w="3021"/>
      </w:tblGrid>
      <w:tr w:rsidR="00D232DA" w14:paraId="5D0E81FA" w14:textId="77777777" w:rsidTr="00DC2B7E">
        <w:tc>
          <w:tcPr>
            <w:tcW w:w="3020" w:type="dxa"/>
          </w:tcPr>
          <w:p w14:paraId="1422874D" w14:textId="77777777" w:rsidR="00D232DA" w:rsidRDefault="00D232DA" w:rsidP="004F4EF4">
            <w:pPr>
              <w:jc w:val="center"/>
              <w:rPr>
                <w:rFonts w:ascii="Comic Sans MS" w:hAnsi="Comic Sans MS" w:cstheme="minorBidi"/>
              </w:rPr>
            </w:pPr>
            <w:r>
              <w:rPr>
                <w:rFonts w:ascii="Comic Sans MS" w:hAnsi="Comic Sans MS"/>
              </w:rPr>
              <w:t xml:space="preserve">Distancia s</w:t>
            </w:r>
            <w:r>
              <w:rPr>
                <w:vertAlign w:val="subscript"/>
                <w:rFonts w:ascii="Comic Sans MS" w:hAnsi="Comic Sans MS"/>
              </w:rPr>
              <w:t xml:space="preserve">n</w:t>
            </w:r>
          </w:p>
        </w:tc>
        <w:tc>
          <w:tcPr>
            <w:tcW w:w="3020" w:type="dxa"/>
          </w:tcPr>
          <w:p w14:paraId="0BAD5664" w14:textId="617FEEAB" w:rsidR="00D232DA" w:rsidRDefault="00D232DA" w:rsidP="004F4EF4">
            <w:pPr>
              <w:jc w:val="center"/>
              <w:rPr>
                <w:rFonts w:ascii="Comic Sans MS" w:hAnsi="Comic Sans MS" w:cstheme="minorBidi"/>
              </w:rPr>
            </w:pPr>
            <w:r>
              <w:rPr>
                <w:rFonts w:ascii="Comic Sans MS" w:hAnsi="Comic Sans MS"/>
              </w:rPr>
              <w:t xml:space="preserve">Fuerza de soporte F</w:t>
            </w:r>
            <w:r>
              <w:rPr>
                <w:vertAlign w:val="subscript"/>
                <w:rFonts w:ascii="Comic Sans MS" w:hAnsi="Comic Sans MS"/>
              </w:rPr>
              <w:t xml:space="preserve">n*</w:t>
            </w:r>
            <w:r>
              <w:rPr>
                <w:vertAlign w:val="superscript"/>
                <w:rFonts w:ascii="Comic Sans MS" w:hAnsi="Comic Sans MS"/>
              </w:rPr>
              <w:t xml:space="preserve">*</w:t>
            </w:r>
          </w:p>
        </w:tc>
        <w:tc>
          <w:tcPr>
            <w:tcW w:w="3021" w:type="dxa"/>
          </w:tcPr>
          <w:p w14:paraId="13D7E8E6" w14:textId="77777777" w:rsidR="00D232DA" w:rsidRDefault="00D232DA" w:rsidP="004F4EF4">
            <w:pPr>
              <w:jc w:val="center"/>
              <w:rPr>
                <w:rFonts w:ascii="Comic Sans MS" w:hAnsi="Comic Sans MS" w:cstheme="minorBidi"/>
              </w:rPr>
            </w:pPr>
            <w:r>
              <w:rPr>
                <w:rFonts w:ascii="Comic Sans MS" w:hAnsi="Comic Sans MS"/>
              </w:rPr>
              <w:t xml:space="preserve">Fuerza ejercida por el peso F</w:t>
            </w:r>
            <w:r>
              <w:rPr>
                <w:vertAlign w:val="subscript"/>
                <w:rFonts w:ascii="Comic Sans MS" w:hAnsi="Comic Sans MS"/>
              </w:rPr>
              <w:t xml:space="preserve">L</w:t>
            </w:r>
          </w:p>
        </w:tc>
      </w:tr>
      <w:tr w:rsidR="00D232DA" w14:paraId="019D117A" w14:textId="77777777" w:rsidTr="00DC2B7E">
        <w:tc>
          <w:tcPr>
            <w:tcW w:w="3020" w:type="dxa"/>
          </w:tcPr>
          <w:p w14:paraId="109D41C8" w14:textId="77777777" w:rsidR="00D232DA" w:rsidRDefault="00D232DA" w:rsidP="004F4EF4">
            <w:pPr>
              <w:jc w:val="center"/>
              <w:rPr>
                <w:rFonts w:ascii="Comic Sans MS" w:hAnsi="Comic Sans MS" w:cstheme="minorBidi"/>
              </w:rPr>
            </w:pPr>
            <w:r>
              <w:rPr>
                <w:rFonts w:ascii="Comic Sans MS" w:hAnsi="Comic Sans MS"/>
              </w:rPr>
              <w:t xml:space="preserve">s</w:t>
            </w:r>
            <w:r>
              <w:rPr>
                <w:vertAlign w:val="subscript"/>
                <w:rFonts w:ascii="Comic Sans MS" w:hAnsi="Comic Sans MS"/>
              </w:rPr>
              <w:t xml:space="preserve">1 </w:t>
            </w:r>
            <w:r>
              <w:rPr>
                <w:rFonts w:ascii="Comic Sans MS" w:hAnsi="Comic Sans MS"/>
              </w:rPr>
              <w:t xml:space="preserve">= 75 mm</w:t>
            </w:r>
          </w:p>
        </w:tc>
        <w:tc>
          <w:tcPr>
            <w:tcW w:w="3020" w:type="dxa"/>
          </w:tcPr>
          <w:p w14:paraId="7BF14B4D" w14:textId="18FD237E" w:rsidR="00D232DA" w:rsidRDefault="004F4EF4" w:rsidP="004F4EF4">
            <w:pPr>
              <w:jc w:val="center"/>
              <w:rPr>
                <w:rFonts w:ascii="Comic Sans MS" w:hAnsi="Comic Sans MS" w:cstheme="minorBidi"/>
              </w:rPr>
            </w:pPr>
            <w:r>
              <w:rPr>
                <w:rFonts w:ascii="Comic Sans MS" w:hAnsi="Comic Sans MS"/>
              </w:rPr>
              <w:t xml:space="preserve">0,75 N</w:t>
            </w:r>
          </w:p>
        </w:tc>
        <w:tc>
          <w:tcPr>
            <w:tcW w:w="3021" w:type="dxa"/>
          </w:tcPr>
          <w:p w14:paraId="72E2CB45" w14:textId="77777777" w:rsidR="00D232DA" w:rsidRDefault="00D232DA" w:rsidP="004F4EF4">
            <w:pPr>
              <w:jc w:val="center"/>
              <w:rPr>
                <w:rFonts w:ascii="Comic Sans MS" w:hAnsi="Comic Sans MS" w:cstheme="minorBidi"/>
              </w:rPr>
            </w:pPr>
            <w:r>
              <w:rPr>
                <w:rFonts w:ascii="Comic Sans MS" w:hAnsi="Comic Sans MS"/>
              </w:rPr>
              <w:t xml:space="preserve">3 N</w:t>
            </w:r>
          </w:p>
        </w:tc>
      </w:tr>
      <w:tr w:rsidR="00D232DA" w14:paraId="6578DDCC" w14:textId="77777777" w:rsidTr="00DC2B7E">
        <w:tc>
          <w:tcPr>
            <w:tcW w:w="3020" w:type="dxa"/>
          </w:tcPr>
          <w:p w14:paraId="01B42F18" w14:textId="77777777" w:rsidR="00D232DA" w:rsidRDefault="00D232DA" w:rsidP="004F4EF4">
            <w:pPr>
              <w:jc w:val="center"/>
              <w:rPr>
                <w:rFonts w:ascii="Comic Sans MS" w:hAnsi="Comic Sans MS" w:cstheme="minorBidi"/>
              </w:rPr>
            </w:pPr>
            <w:r>
              <w:rPr>
                <w:vertAlign w:val="subscript"/>
                <w:rFonts w:ascii="Comic Sans MS" w:hAnsi="Comic Sans MS"/>
              </w:rPr>
              <w:t xml:space="preserve">S 2</w:t>
            </w:r>
            <w:r>
              <w:rPr>
                <w:rFonts w:ascii="Comic Sans MS" w:hAnsi="Comic Sans MS"/>
              </w:rPr>
              <w:t xml:space="preserve"> = 150 mm</w:t>
            </w:r>
          </w:p>
        </w:tc>
        <w:tc>
          <w:tcPr>
            <w:tcW w:w="3020" w:type="dxa"/>
          </w:tcPr>
          <w:p w14:paraId="787F60EA" w14:textId="799E0040" w:rsidR="00D232DA" w:rsidRDefault="00E34647" w:rsidP="004F4EF4">
            <w:pPr>
              <w:jc w:val="center"/>
              <w:rPr>
                <w:rFonts w:ascii="Comic Sans MS" w:hAnsi="Comic Sans MS" w:cstheme="minorBidi"/>
              </w:rPr>
            </w:pPr>
            <w:r>
              <w:rPr>
                <w:rFonts w:ascii="Comic Sans MS" w:hAnsi="Comic Sans MS"/>
              </w:rPr>
              <w:t xml:space="preserve">1,5 N</w:t>
            </w:r>
          </w:p>
        </w:tc>
        <w:tc>
          <w:tcPr>
            <w:tcW w:w="3021" w:type="dxa"/>
          </w:tcPr>
          <w:p w14:paraId="49B5FB5C" w14:textId="77777777" w:rsidR="00D232DA" w:rsidRDefault="00D232DA" w:rsidP="004F4EF4">
            <w:pPr>
              <w:jc w:val="center"/>
              <w:rPr>
                <w:rFonts w:ascii="Comic Sans MS" w:hAnsi="Comic Sans MS" w:cstheme="minorBidi"/>
              </w:rPr>
            </w:pPr>
            <w:r>
              <w:rPr>
                <w:rFonts w:ascii="Comic Sans MS" w:hAnsi="Comic Sans MS"/>
              </w:rPr>
              <w:t xml:space="preserve">3 N</w:t>
            </w:r>
          </w:p>
        </w:tc>
      </w:tr>
      <w:tr w:rsidR="00D232DA" w14:paraId="43327B39" w14:textId="77777777" w:rsidTr="00DC2B7E">
        <w:tc>
          <w:tcPr>
            <w:tcW w:w="3020" w:type="dxa"/>
          </w:tcPr>
          <w:p w14:paraId="68E1D218" w14:textId="77777777" w:rsidR="00D232DA" w:rsidRDefault="00D232DA" w:rsidP="004F4EF4">
            <w:pPr>
              <w:jc w:val="center"/>
              <w:rPr>
                <w:rFonts w:ascii="Comic Sans MS" w:hAnsi="Comic Sans MS" w:cstheme="minorBidi"/>
              </w:rPr>
            </w:pPr>
            <w:r>
              <w:rPr>
                <w:vertAlign w:val="subscript"/>
                <w:rFonts w:ascii="Comic Sans MS" w:hAnsi="Comic Sans MS"/>
              </w:rPr>
              <w:t xml:space="preserve">S 3</w:t>
            </w:r>
            <w:r>
              <w:rPr>
                <w:rFonts w:ascii="Comic Sans MS" w:hAnsi="Comic Sans MS"/>
              </w:rPr>
              <w:t xml:space="preserve"> = 300 mm</w:t>
            </w:r>
          </w:p>
        </w:tc>
        <w:tc>
          <w:tcPr>
            <w:tcW w:w="3020" w:type="dxa"/>
          </w:tcPr>
          <w:p w14:paraId="3A45CDA4" w14:textId="7B6E24B2" w:rsidR="00D232DA" w:rsidRDefault="00E34647" w:rsidP="004F4EF4">
            <w:pPr>
              <w:jc w:val="center"/>
              <w:rPr>
                <w:rFonts w:ascii="Comic Sans MS" w:hAnsi="Comic Sans MS" w:cstheme="minorBidi"/>
              </w:rPr>
            </w:pPr>
            <w:r>
              <w:rPr>
                <w:rFonts w:ascii="Comic Sans MS" w:hAnsi="Comic Sans MS"/>
              </w:rPr>
              <w:t xml:space="preserve">3 N</w:t>
            </w:r>
          </w:p>
        </w:tc>
        <w:tc>
          <w:tcPr>
            <w:tcW w:w="3021" w:type="dxa"/>
          </w:tcPr>
          <w:p w14:paraId="22EEEE23" w14:textId="77777777" w:rsidR="00D232DA" w:rsidRDefault="00D232DA" w:rsidP="004F4EF4">
            <w:pPr>
              <w:jc w:val="center"/>
              <w:rPr>
                <w:rFonts w:ascii="Comic Sans MS" w:hAnsi="Comic Sans MS" w:cstheme="minorBidi"/>
              </w:rPr>
            </w:pPr>
            <w:r>
              <w:rPr>
                <w:rFonts w:ascii="Comic Sans MS" w:hAnsi="Comic Sans MS"/>
              </w:rPr>
              <w:t xml:space="preserve">3 N</w:t>
            </w:r>
          </w:p>
        </w:tc>
      </w:tr>
      <w:tr w:rsidR="00D232DA" w14:paraId="0E9CDC6F" w14:textId="77777777" w:rsidTr="00DC2B7E">
        <w:tc>
          <w:tcPr>
            <w:tcW w:w="3020" w:type="dxa"/>
          </w:tcPr>
          <w:p w14:paraId="02AE10A1" w14:textId="77777777" w:rsidR="00D232DA" w:rsidRDefault="00D232DA" w:rsidP="004F4EF4">
            <w:pPr>
              <w:jc w:val="center"/>
              <w:rPr>
                <w:rFonts w:ascii="Comic Sans MS" w:hAnsi="Comic Sans MS" w:cstheme="minorBidi"/>
              </w:rPr>
            </w:pPr>
            <w:r>
              <w:rPr>
                <w:rFonts w:ascii="Comic Sans MS" w:hAnsi="Comic Sans MS"/>
              </w:rPr>
              <w:t xml:space="preserve">s</w:t>
            </w:r>
            <w:r>
              <w:rPr>
                <w:vertAlign w:val="subscript"/>
                <w:rFonts w:ascii="Comic Sans MS" w:hAnsi="Comic Sans MS"/>
              </w:rPr>
              <w:t xml:space="preserve">1 </w:t>
            </w:r>
            <w:r>
              <w:rPr>
                <w:rFonts w:ascii="Comic Sans MS" w:hAnsi="Comic Sans MS"/>
              </w:rPr>
              <w:t xml:space="preserve">= 75 mm</w:t>
            </w:r>
          </w:p>
        </w:tc>
        <w:tc>
          <w:tcPr>
            <w:tcW w:w="3020" w:type="dxa"/>
          </w:tcPr>
          <w:p w14:paraId="6AC09893" w14:textId="72215353" w:rsidR="00D232DA" w:rsidRDefault="004F4EF4" w:rsidP="004F4EF4">
            <w:pPr>
              <w:jc w:val="center"/>
              <w:rPr>
                <w:rFonts w:ascii="Comic Sans MS" w:hAnsi="Comic Sans MS" w:cstheme="minorBidi"/>
              </w:rPr>
            </w:pPr>
            <w:r>
              <w:rPr>
                <w:rFonts w:ascii="Comic Sans MS" w:hAnsi="Comic Sans MS"/>
              </w:rPr>
              <w:t xml:space="preserve">1 N</w:t>
            </w:r>
          </w:p>
        </w:tc>
        <w:tc>
          <w:tcPr>
            <w:tcW w:w="3021" w:type="dxa"/>
          </w:tcPr>
          <w:p w14:paraId="79AA200F" w14:textId="77777777" w:rsidR="00D232DA" w:rsidRDefault="00D232DA" w:rsidP="004F4EF4">
            <w:pPr>
              <w:jc w:val="center"/>
              <w:rPr>
                <w:rFonts w:ascii="Comic Sans MS" w:hAnsi="Comic Sans MS" w:cstheme="minorBidi"/>
              </w:rPr>
            </w:pPr>
            <w:r>
              <w:rPr>
                <w:rFonts w:ascii="Comic Sans MS" w:hAnsi="Comic Sans MS"/>
              </w:rPr>
              <w:t xml:space="preserve">4 N</w:t>
            </w:r>
          </w:p>
        </w:tc>
      </w:tr>
      <w:tr w:rsidR="00D232DA" w14:paraId="7FBEEA2B" w14:textId="77777777" w:rsidTr="00DC2B7E">
        <w:tc>
          <w:tcPr>
            <w:tcW w:w="3020" w:type="dxa"/>
          </w:tcPr>
          <w:p w14:paraId="32C140E7" w14:textId="77777777" w:rsidR="00D232DA" w:rsidRDefault="00D232DA" w:rsidP="004F4EF4">
            <w:pPr>
              <w:jc w:val="center"/>
              <w:rPr>
                <w:rFonts w:ascii="Comic Sans MS" w:hAnsi="Comic Sans MS" w:cstheme="minorBidi"/>
              </w:rPr>
            </w:pPr>
            <w:r>
              <w:rPr>
                <w:vertAlign w:val="subscript"/>
                <w:rFonts w:ascii="Comic Sans MS" w:hAnsi="Comic Sans MS"/>
              </w:rPr>
              <w:t xml:space="preserve">S 2</w:t>
            </w:r>
            <w:r>
              <w:rPr>
                <w:rFonts w:ascii="Comic Sans MS" w:hAnsi="Comic Sans MS"/>
              </w:rPr>
              <w:t xml:space="preserve"> = 150 mm</w:t>
            </w:r>
          </w:p>
        </w:tc>
        <w:tc>
          <w:tcPr>
            <w:tcW w:w="3020" w:type="dxa"/>
          </w:tcPr>
          <w:p w14:paraId="3AE3A8B2" w14:textId="066F9E90" w:rsidR="00D232DA" w:rsidRDefault="004F4EF4" w:rsidP="004F4EF4">
            <w:pPr>
              <w:jc w:val="center"/>
              <w:rPr>
                <w:rFonts w:ascii="Comic Sans MS" w:hAnsi="Comic Sans MS" w:cstheme="minorBidi"/>
              </w:rPr>
            </w:pPr>
            <w:r>
              <w:rPr>
                <w:rFonts w:ascii="Comic Sans MS" w:hAnsi="Comic Sans MS"/>
              </w:rPr>
              <w:t xml:space="preserve">2 N</w:t>
            </w:r>
          </w:p>
        </w:tc>
        <w:tc>
          <w:tcPr>
            <w:tcW w:w="3021" w:type="dxa"/>
          </w:tcPr>
          <w:p w14:paraId="4ACB9924" w14:textId="77777777" w:rsidR="00D232DA" w:rsidRDefault="00D232DA" w:rsidP="004F4EF4">
            <w:pPr>
              <w:jc w:val="center"/>
              <w:rPr>
                <w:rFonts w:ascii="Comic Sans MS" w:hAnsi="Comic Sans MS" w:cstheme="minorBidi"/>
              </w:rPr>
            </w:pPr>
            <w:r>
              <w:rPr>
                <w:rFonts w:ascii="Comic Sans MS" w:hAnsi="Comic Sans MS"/>
              </w:rPr>
              <w:t xml:space="preserve">4 N</w:t>
            </w:r>
          </w:p>
        </w:tc>
      </w:tr>
      <w:tr w:rsidR="00D232DA" w14:paraId="4C232509" w14:textId="77777777" w:rsidTr="00DC2B7E">
        <w:tc>
          <w:tcPr>
            <w:tcW w:w="3020" w:type="dxa"/>
          </w:tcPr>
          <w:p w14:paraId="5A2A69A2" w14:textId="77777777" w:rsidR="00D232DA" w:rsidRDefault="00D232DA" w:rsidP="004F4EF4">
            <w:pPr>
              <w:jc w:val="center"/>
              <w:rPr>
                <w:rFonts w:ascii="Comic Sans MS" w:hAnsi="Comic Sans MS" w:cstheme="minorBidi"/>
              </w:rPr>
            </w:pPr>
            <w:r>
              <w:rPr>
                <w:vertAlign w:val="subscript"/>
                <w:rFonts w:ascii="Comic Sans MS" w:hAnsi="Comic Sans MS"/>
              </w:rPr>
              <w:t xml:space="preserve">S 3</w:t>
            </w:r>
            <w:r>
              <w:rPr>
                <w:rFonts w:ascii="Comic Sans MS" w:hAnsi="Comic Sans MS"/>
              </w:rPr>
              <w:t xml:space="preserve"> = 300 mm</w:t>
            </w:r>
          </w:p>
        </w:tc>
        <w:tc>
          <w:tcPr>
            <w:tcW w:w="3020" w:type="dxa"/>
          </w:tcPr>
          <w:p w14:paraId="282348FD" w14:textId="1261AF0B" w:rsidR="00D232DA" w:rsidRDefault="00E34647" w:rsidP="004F4EF4">
            <w:pPr>
              <w:jc w:val="center"/>
              <w:rPr>
                <w:rFonts w:ascii="Comic Sans MS" w:hAnsi="Comic Sans MS" w:cstheme="minorBidi"/>
              </w:rPr>
            </w:pPr>
            <w:r>
              <w:rPr>
                <w:rFonts w:ascii="Comic Sans MS" w:hAnsi="Comic Sans MS"/>
              </w:rPr>
              <w:t xml:space="preserve">4 N</w:t>
            </w:r>
          </w:p>
        </w:tc>
        <w:tc>
          <w:tcPr>
            <w:tcW w:w="3021" w:type="dxa"/>
          </w:tcPr>
          <w:p w14:paraId="6CB3E348" w14:textId="77777777" w:rsidR="00D232DA" w:rsidRDefault="00D232DA" w:rsidP="004F4EF4">
            <w:pPr>
              <w:jc w:val="center"/>
              <w:rPr>
                <w:rFonts w:ascii="Comic Sans MS" w:hAnsi="Comic Sans MS" w:cstheme="minorBidi"/>
              </w:rPr>
            </w:pPr>
            <w:r>
              <w:rPr>
                <w:rFonts w:ascii="Comic Sans MS" w:hAnsi="Comic Sans MS"/>
              </w:rPr>
              <w:t xml:space="preserve">4 N</w:t>
            </w:r>
          </w:p>
        </w:tc>
      </w:tr>
      <w:tr w:rsidR="00D232DA" w14:paraId="2BB6FD88" w14:textId="77777777" w:rsidTr="00DC2B7E">
        <w:tc>
          <w:tcPr>
            <w:tcW w:w="3020" w:type="dxa"/>
          </w:tcPr>
          <w:p w14:paraId="7B50A90D" w14:textId="77777777" w:rsidR="00D232DA" w:rsidRDefault="00D232DA" w:rsidP="004F4EF4">
            <w:pPr>
              <w:jc w:val="center"/>
              <w:rPr>
                <w:rFonts w:ascii="Comic Sans MS" w:hAnsi="Comic Sans MS" w:cstheme="minorBidi"/>
              </w:rPr>
            </w:pPr>
            <w:r>
              <w:rPr>
                <w:rFonts w:ascii="Comic Sans MS" w:hAnsi="Comic Sans MS"/>
              </w:rPr>
              <w:t xml:space="preserve">s</w:t>
            </w:r>
            <w:r>
              <w:rPr>
                <w:vertAlign w:val="subscript"/>
                <w:rFonts w:ascii="Comic Sans MS" w:hAnsi="Comic Sans MS"/>
              </w:rPr>
              <w:t xml:space="preserve">1 </w:t>
            </w:r>
            <w:r>
              <w:rPr>
                <w:rFonts w:ascii="Comic Sans MS" w:hAnsi="Comic Sans MS"/>
              </w:rPr>
              <w:t xml:space="preserve">= 75 mm</w:t>
            </w:r>
          </w:p>
        </w:tc>
        <w:tc>
          <w:tcPr>
            <w:tcW w:w="3020" w:type="dxa"/>
          </w:tcPr>
          <w:p w14:paraId="60724F4E" w14:textId="1DFFF47D" w:rsidR="00D232DA" w:rsidRDefault="002415B0" w:rsidP="004F4EF4">
            <w:pPr>
              <w:jc w:val="center"/>
              <w:rPr>
                <w:rFonts w:ascii="Comic Sans MS" w:hAnsi="Comic Sans MS" w:cstheme="minorBidi"/>
              </w:rPr>
            </w:pPr>
            <w:r>
              <w:rPr>
                <w:rFonts w:ascii="Comic Sans MS" w:hAnsi="Comic Sans MS"/>
              </w:rPr>
              <w:t xml:space="preserve">1,25 N</w:t>
            </w:r>
          </w:p>
        </w:tc>
        <w:tc>
          <w:tcPr>
            <w:tcW w:w="3021" w:type="dxa"/>
          </w:tcPr>
          <w:p w14:paraId="1C595FA5" w14:textId="77777777" w:rsidR="00D232DA" w:rsidRDefault="00D232DA" w:rsidP="004F4EF4">
            <w:pPr>
              <w:jc w:val="center"/>
              <w:rPr>
                <w:rFonts w:ascii="Comic Sans MS" w:hAnsi="Comic Sans MS" w:cstheme="minorBidi"/>
              </w:rPr>
            </w:pPr>
            <w:r>
              <w:rPr>
                <w:rFonts w:ascii="Comic Sans MS" w:hAnsi="Comic Sans MS"/>
              </w:rPr>
              <w:t xml:space="preserve">5 N</w:t>
            </w:r>
          </w:p>
        </w:tc>
      </w:tr>
      <w:tr w:rsidR="00D232DA" w14:paraId="3E3CDCA1" w14:textId="77777777" w:rsidTr="00DC2B7E">
        <w:tc>
          <w:tcPr>
            <w:tcW w:w="3020" w:type="dxa"/>
          </w:tcPr>
          <w:p w14:paraId="262913EA" w14:textId="77777777" w:rsidR="00D232DA" w:rsidRDefault="00D232DA" w:rsidP="004F4EF4">
            <w:pPr>
              <w:jc w:val="center"/>
              <w:rPr>
                <w:rFonts w:ascii="Comic Sans MS" w:hAnsi="Comic Sans MS" w:cstheme="minorBidi"/>
              </w:rPr>
            </w:pPr>
            <w:r>
              <w:rPr>
                <w:vertAlign w:val="subscript"/>
                <w:rFonts w:ascii="Comic Sans MS" w:hAnsi="Comic Sans MS"/>
              </w:rPr>
              <w:t xml:space="preserve">S 2</w:t>
            </w:r>
            <w:r>
              <w:rPr>
                <w:rFonts w:ascii="Comic Sans MS" w:hAnsi="Comic Sans MS"/>
              </w:rPr>
              <w:t xml:space="preserve"> = 150 mm</w:t>
            </w:r>
          </w:p>
        </w:tc>
        <w:tc>
          <w:tcPr>
            <w:tcW w:w="3020" w:type="dxa"/>
          </w:tcPr>
          <w:p w14:paraId="10EDB2C1" w14:textId="53840648" w:rsidR="00D232DA" w:rsidRDefault="002415B0" w:rsidP="004F4EF4">
            <w:pPr>
              <w:jc w:val="center"/>
              <w:rPr>
                <w:rFonts w:ascii="Comic Sans MS" w:hAnsi="Comic Sans MS" w:cstheme="minorBidi"/>
              </w:rPr>
            </w:pPr>
            <w:r>
              <w:rPr>
                <w:rFonts w:ascii="Comic Sans MS" w:hAnsi="Comic Sans MS"/>
              </w:rPr>
              <w:t xml:space="preserve">2,5 N</w:t>
            </w:r>
          </w:p>
        </w:tc>
        <w:tc>
          <w:tcPr>
            <w:tcW w:w="3021" w:type="dxa"/>
          </w:tcPr>
          <w:p w14:paraId="09EF592D" w14:textId="77777777" w:rsidR="00D232DA" w:rsidRDefault="00D232DA" w:rsidP="004F4EF4">
            <w:pPr>
              <w:jc w:val="center"/>
              <w:rPr>
                <w:rFonts w:ascii="Comic Sans MS" w:hAnsi="Comic Sans MS" w:cstheme="minorBidi"/>
              </w:rPr>
            </w:pPr>
            <w:r>
              <w:rPr>
                <w:rFonts w:ascii="Comic Sans MS" w:hAnsi="Comic Sans MS"/>
              </w:rPr>
              <w:t xml:space="preserve">5 N</w:t>
            </w:r>
          </w:p>
        </w:tc>
      </w:tr>
      <w:tr w:rsidR="00D232DA" w14:paraId="78A65656" w14:textId="77777777" w:rsidTr="00DC2B7E">
        <w:tc>
          <w:tcPr>
            <w:tcW w:w="3020" w:type="dxa"/>
          </w:tcPr>
          <w:p w14:paraId="3FE8D8B1" w14:textId="77777777" w:rsidR="00D232DA" w:rsidRDefault="00D232DA" w:rsidP="004F4EF4">
            <w:pPr>
              <w:jc w:val="center"/>
              <w:rPr>
                <w:rFonts w:ascii="Comic Sans MS" w:hAnsi="Comic Sans MS" w:cstheme="minorBidi"/>
              </w:rPr>
            </w:pPr>
            <w:r>
              <w:rPr>
                <w:vertAlign w:val="subscript"/>
                <w:rFonts w:ascii="Comic Sans MS" w:hAnsi="Comic Sans MS"/>
              </w:rPr>
              <w:t xml:space="preserve">S 3</w:t>
            </w:r>
            <w:r>
              <w:rPr>
                <w:rFonts w:ascii="Comic Sans MS" w:hAnsi="Comic Sans MS"/>
              </w:rPr>
              <w:t xml:space="preserve"> = 300 mm</w:t>
            </w:r>
          </w:p>
        </w:tc>
        <w:tc>
          <w:tcPr>
            <w:tcW w:w="3020" w:type="dxa"/>
          </w:tcPr>
          <w:p w14:paraId="62CDCDB9" w14:textId="14C6801C" w:rsidR="00D232DA" w:rsidRDefault="002415B0" w:rsidP="004F4EF4">
            <w:pPr>
              <w:jc w:val="center"/>
              <w:rPr>
                <w:rFonts w:ascii="Comic Sans MS" w:hAnsi="Comic Sans MS" w:cstheme="minorBidi"/>
              </w:rPr>
            </w:pPr>
            <w:r>
              <w:rPr>
                <w:rFonts w:ascii="Comic Sans MS" w:hAnsi="Comic Sans MS"/>
              </w:rPr>
              <w:t xml:space="preserve">5 N</w:t>
            </w:r>
          </w:p>
        </w:tc>
        <w:tc>
          <w:tcPr>
            <w:tcW w:w="3021" w:type="dxa"/>
          </w:tcPr>
          <w:p w14:paraId="0C5A20BB" w14:textId="77777777" w:rsidR="00D232DA" w:rsidRDefault="00D232DA" w:rsidP="004F4EF4">
            <w:pPr>
              <w:jc w:val="center"/>
              <w:rPr>
                <w:rFonts w:ascii="Comic Sans MS" w:hAnsi="Comic Sans MS" w:cstheme="minorBidi"/>
              </w:rPr>
            </w:pPr>
            <w:r>
              <w:rPr>
                <w:rFonts w:ascii="Comic Sans MS" w:hAnsi="Comic Sans MS"/>
              </w:rPr>
              <w:t xml:space="preserve">5 N</w:t>
            </w:r>
          </w:p>
        </w:tc>
      </w:tr>
    </w:tbl>
    <w:p w14:paraId="724DFF5C" w14:textId="48F4AA26" w:rsidR="00D232DA" w:rsidRPr="00F87D12" w:rsidRDefault="00F87D12" w:rsidP="00F87D12">
      <w:pPr>
        <w:rPr>
          <w:iCs/>
          <w:rFonts w:ascii="Comic Sans MS" w:hAnsi="Comic Sans MS" w:cstheme="minorBidi"/>
        </w:rPr>
      </w:pPr>
      <w:r>
        <w:rPr>
          <w:rFonts w:ascii="Comic Sans MS" w:hAnsi="Comic Sans MS"/>
        </w:rPr>
        <w:t xml:space="preserve">* F</w:t>
      </w:r>
      <w:r>
        <w:rPr>
          <w:vertAlign w:val="subscript"/>
          <w:rFonts w:ascii="Comic Sans MS" w:hAnsi="Comic Sans MS"/>
        </w:rPr>
        <w:t xml:space="preserve">n</w:t>
      </w:r>
      <w:r>
        <w:rPr>
          <w:rFonts w:ascii="Comic Sans MS" w:hAnsi="Comic Sans MS"/>
        </w:rPr>
        <w:t xml:space="preserve"> </w:t>
      </w:r>
      <w:r>
        <w:rPr>
          <w:sz w:val="16"/>
          <w:rFonts w:ascii="Comic Sans MS" w:hAnsi="Comic Sans MS"/>
        </w:rPr>
        <w:t xml:space="preserve">después de restar la mitad del peso del puente (130 g / 2 = 65 g ~ 0,65 N)</w:t>
      </w:r>
    </w:p>
    <w:p w14:paraId="5569C9EB" w14:textId="163BDC8E" w:rsidR="00D232DA" w:rsidRDefault="00D232DA" w:rsidP="00DB69B2">
      <w:pPr>
        <w:rPr>
          <w:iCs/>
          <w:rFonts w:ascii="Comic Sans MS" w:hAnsi="Comic Sans MS" w:cstheme="minorBidi"/>
        </w:rPr>
      </w:pPr>
      <w:r>
        <w:rPr>
          <w:rFonts w:ascii="Comic Sans MS" w:hAnsi="Comic Sans MS"/>
        </w:rPr>
        <w:t xml:space="preserve">También puede calcularse considerando, por ejemplo, el equilibrio de momentos del lado derecho.</w:t>
      </w:r>
      <w:r>
        <w:rPr>
          <w:rFonts w:ascii="Comic Sans MS" w:hAnsi="Comic Sans MS"/>
        </w:rPr>
        <w:t xml:space="preserve"> </w:t>
      </w:r>
      <w:r>
        <w:rPr>
          <w:rFonts w:ascii="Comic Sans MS" w:hAnsi="Comic Sans MS"/>
        </w:rPr>
        <w:t xml:space="preserve">El puente no se mueve, lo cual significa que la suma de todos los momentos en torno a este apoyo debe ser igual a «0».</w:t>
      </w:r>
    </w:p>
    <w:p w14:paraId="00A6A55D" w14:textId="0013885F" w:rsidR="00D232DA" w:rsidRDefault="0096246E" w:rsidP="00DB69B2">
      <w:pPr>
        <w:rPr>
          <w:iCs/>
          <w:rFonts w:ascii="Comic Sans MS" w:hAnsi="Comic Sans MS" w:cstheme="minorBidi"/>
        </w:rPr>
      </w:pPr>
      <w:r>
        <w:rPr>
          <w:rFonts w:ascii="Comic Sans MS" w:hAnsi="Comic Sans MS"/>
        </w:rPr>
        <w:t xml:space="preserve">Ten en cuenta que para estos valores es necesario restar la mitad del peso del puente al valor medido.</w:t>
      </w:r>
      <w:r>
        <w:rPr>
          <w:rFonts w:ascii="Comic Sans MS" w:hAnsi="Comic Sans MS"/>
        </w:rPr>
        <w:t xml:space="preserve"> </w:t>
      </w:r>
      <w:r>
        <w:rPr>
          <w:rFonts w:ascii="Comic Sans MS" w:hAnsi="Comic Sans MS"/>
        </w:rPr>
        <w:t xml:space="preserve">En la realidad, el peso de un puente es mucho mayor en relación con las cargas dinámicas o del viento que actúan sobre la estructura.</w:t>
      </w:r>
    </w:p>
    <w:p w14:paraId="78EB19A7" w14:textId="77777777" w:rsidR="009134F9" w:rsidRDefault="009134F9" w:rsidP="00DB69B2">
      <w:pPr>
        <w:rPr>
          <w:rFonts w:ascii="Comic Sans MS" w:hAnsi="Comic Sans MS" w:cstheme="minorBidi"/>
          <w:iCs/>
        </w:rPr>
      </w:pPr>
    </w:p>
    <w:p w14:paraId="45D70CCB" w14:textId="4272D332" w:rsidR="009134F9" w:rsidRPr="00D94FC5" w:rsidRDefault="00C97039" w:rsidP="00DB69B2">
      <w:pPr>
        <w:rPr>
          <w:b/>
          <w:bCs/>
          <w:iCs/>
          <w:rFonts w:ascii="Comic Sans MS" w:hAnsi="Comic Sans MS" w:cstheme="minorBidi"/>
        </w:rPr>
      </w:pPr>
      <w:r>
        <w:rPr>
          <w:b/>
          <w:rFonts w:ascii="Comic Sans MS" w:hAnsi="Comic Sans MS"/>
        </w:rPr>
        <w:t xml:space="preserve">Determinación estática interna</w:t>
      </w:r>
    </w:p>
    <w:p w14:paraId="6ABA632B" w14:textId="18CAE85E" w:rsidR="00DE3403" w:rsidRPr="00DE4369" w:rsidRDefault="00D64E19" w:rsidP="00DB69B2">
      <w:pPr>
        <w:rPr>
          <w:iCs/>
          <w:rFonts w:ascii="Comic Sans MS" w:hAnsi="Comic Sans MS" w:cstheme="minorBidi"/>
        </w:rPr>
      </w:pPr>
      <w:r>
        <w:rPr>
          <w:rFonts w:ascii="Comic Sans MS" w:hAnsi="Comic Sans MS"/>
        </w:rPr>
        <w:t xml:space="preserve">La constatación de la determinación estática interna de una estructura también puede ser muy interesante, en especial en el caso de los entramados.</w:t>
      </w:r>
      <w:r>
        <w:rPr>
          <w:rFonts w:ascii="Comic Sans MS" w:hAnsi="Comic Sans MS"/>
        </w:rPr>
        <w:t xml:space="preserve"> </w:t>
      </w:r>
      <w:r>
        <w:rPr>
          <w:rFonts w:ascii="Comic Sans MS" w:hAnsi="Comic Sans MS"/>
        </w:rPr>
        <w:t xml:space="preserve">Debido a la construcción, en este caso no deben producirse tensiones o deben ser mínimas, de modo que también resulta conveniente una determinación estática.</w:t>
      </w:r>
      <w:r>
        <w:rPr>
          <w:rFonts w:ascii="Comic Sans MS" w:hAnsi="Comic Sans MS"/>
        </w:rPr>
        <w:t xml:space="preserve"> </w:t>
      </w:r>
      <w:r>
        <w:rPr>
          <w:rFonts w:ascii="Comic Sans MS" w:hAnsi="Comic Sans MS"/>
        </w:rPr>
        <w:t xml:space="preserve">Es decir, las vigas y los arriostramientos necesarios para absorber las fuerzas que pueden presentarse y al menos una cantidad suficiente para que el sistema no sea «móvil».</w:t>
      </w:r>
    </w:p>
    <w:p w14:paraId="17C4C016" w14:textId="08634C14" w:rsidR="00DE3403" w:rsidRDefault="00DE3403" w:rsidP="00DB69B2">
      <w:pPr>
        <w:rPr>
          <w:rFonts w:ascii="Comic Sans MS" w:hAnsi="Comic Sans MS" w:cstheme="minorBidi"/>
          <w:i/>
        </w:rPr>
      </w:pPr>
    </w:p>
    <w:p w14:paraId="646A4B25" w14:textId="0259DC41" w:rsidR="004536B6" w:rsidRPr="0094128B" w:rsidRDefault="004536B6" w:rsidP="00DB69B2">
      <w:pPr>
        <w:rPr>
          <w:b/>
          <w:bCs/>
          <w:iCs/>
          <w:rFonts w:ascii="Comic Sans MS" w:hAnsi="Comic Sans MS" w:cstheme="minorBidi"/>
        </w:rPr>
      </w:pPr>
      <w:r>
        <w:rPr>
          <w:b/>
          <w:rFonts w:ascii="Comic Sans MS" w:hAnsi="Comic Sans MS"/>
        </w:rPr>
        <w:t xml:space="preserve">¿Viga testera o viga maestra?</w:t>
      </w:r>
    </w:p>
    <w:p w14:paraId="4C63494F" w14:textId="2FBC589E" w:rsidR="004536B6" w:rsidRDefault="004536B6" w:rsidP="00DB69B2">
      <w:pPr>
        <w:rPr>
          <w:iCs/>
          <w:rFonts w:ascii="Comic Sans MS" w:hAnsi="Comic Sans MS" w:cstheme="minorBidi"/>
        </w:rPr>
      </w:pPr>
      <w:r>
        <w:rPr>
          <w:rFonts w:ascii="Comic Sans MS" w:hAnsi="Comic Sans MS"/>
        </w:rPr>
        <w:t xml:space="preserve">Para incrementar la estabilidad del puente puede añadirse una viga testera o maestra de entramado.</w:t>
      </w:r>
      <w:r>
        <w:rPr>
          <w:rFonts w:ascii="Comic Sans MS" w:hAnsi="Comic Sans MS"/>
        </w:rPr>
        <w:t xml:space="preserve"> </w:t>
      </w:r>
      <w:r>
        <w:rPr>
          <w:rFonts w:ascii="Comic Sans MS" w:hAnsi="Comic Sans MS"/>
        </w:rPr>
        <w:t xml:space="preserve">Esta adición reduce considerablemente la flexión.</w:t>
      </w:r>
      <w:r>
        <w:rPr>
          <w:rFonts w:ascii="Comic Sans MS" w:hAnsi="Comic Sans MS"/>
        </w:rPr>
        <w:t xml:space="preserve"> </w:t>
      </w:r>
      <w:r>
        <w:rPr>
          <w:rFonts w:ascii="Comic Sans MS" w:hAnsi="Comic Sans MS"/>
        </w:rPr>
        <w:t xml:space="preserve">Cuanto más lejos se encuentre la viga testera o la viga maestra con respecto a la carretera, mayor será el efecto.</w:t>
      </w:r>
    </w:p>
    <w:p w14:paraId="02F345F8" w14:textId="0446AC30" w:rsidR="00B20150" w:rsidRDefault="00B20150" w:rsidP="00DB69B2">
      <w:pPr>
        <w:rPr>
          <w:iCs/>
          <w:rFonts w:ascii="Comic Sans MS" w:hAnsi="Comic Sans MS" w:cstheme="minorBidi"/>
        </w:rPr>
      </w:pPr>
      <w:r>
        <w:rPr>
          <w:rFonts w:ascii="Comic Sans MS" w:hAnsi="Comic Sans MS"/>
        </w:rPr>
        <w:t xml:space="preserve">En la viga maestra actúan fuerzas de tracción en el soporte, mientras que en la viga testera actúan fuerzas de compresión que contrarrestan la flexión.</w:t>
      </w:r>
    </w:p>
    <w:p w14:paraId="264866FC" w14:textId="68A1565E" w:rsidR="006F36F2" w:rsidRDefault="006F36F2" w:rsidP="00DB69B2">
      <w:pPr>
        <w:rPr>
          <w:iCs/>
          <w:rFonts w:ascii="Comic Sans MS" w:hAnsi="Comic Sans MS" w:cstheme="minorBidi"/>
        </w:rPr>
      </w:pPr>
      <w:r>
        <w:rPr>
          <w:rFonts w:ascii="Comic Sans MS" w:hAnsi="Comic Sans MS"/>
        </w:rPr>
        <w:drawing>
          <wp:inline distT="0" distB="0" distL="0" distR="0" wp14:anchorId="107B4452" wp14:editId="51C05935">
            <wp:extent cx="5760085" cy="200025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085" cy="2000250"/>
                    </a:xfrm>
                    <a:prstGeom prst="rect">
                      <a:avLst/>
                    </a:prstGeom>
                  </pic:spPr>
                </pic:pic>
              </a:graphicData>
            </a:graphic>
          </wp:inline>
        </w:drawing>
      </w:r>
    </w:p>
    <w:p w14:paraId="1912E7BF" w14:textId="77777777" w:rsidR="006F36F2" w:rsidRDefault="006F36F2" w:rsidP="00DB69B2">
      <w:pPr>
        <w:rPr>
          <w:rFonts w:ascii="Comic Sans MS" w:hAnsi="Comic Sans MS" w:cstheme="minorBidi"/>
          <w:iCs/>
        </w:rPr>
      </w:pPr>
    </w:p>
    <w:p w14:paraId="0D6E6618" w14:textId="4D937837" w:rsidR="0094128B" w:rsidRPr="004536B6" w:rsidRDefault="00F21C76" w:rsidP="00F21C76">
      <w:pPr>
        <w:ind w:left="567" w:hanging="567"/>
        <w:rPr>
          <w:iCs/>
          <w:rFonts w:ascii="Comic Sans MS" w:hAnsi="Comic Sans MS" w:cstheme="minorBidi"/>
        </w:rPr>
      </w:pPr>
      <w:r>
        <w:rPr>
          <w:rFonts w:ascii="Comic Sans MS" w:hAnsi="Comic Sans MS"/>
        </w:rPr>
        <w:t xml:space="preserve">3.</w:t>
      </w:r>
      <w:r>
        <w:rPr>
          <w:rFonts w:ascii="Comic Sans MS" w:hAnsi="Comic Sans MS"/>
        </w:rPr>
        <w:tab/>
      </w:r>
      <w:r>
        <w:rPr>
          <w:rFonts w:ascii="Comic Sans MS" w:hAnsi="Comic Sans MS"/>
        </w:rPr>
        <w:t xml:space="preserve">No es el ingeniero estructural, sino el arquitecto, quien decide si utilizar una viga testera o una viga maestra en una estructura: ¿qué función debe cumplir el puente?</w:t>
      </w:r>
      <w:r>
        <w:rPr>
          <w:rFonts w:ascii="Comic Sans MS" w:hAnsi="Comic Sans MS"/>
        </w:rPr>
        <w:t xml:space="preserve"> </w:t>
      </w:r>
      <w:r>
        <w:rPr>
          <w:rFonts w:ascii="Comic Sans MS" w:hAnsi="Comic Sans MS"/>
        </w:rPr>
        <w:t xml:space="preserve">En el caso de un puente ubicado sobre un río, la altura de paso es un criterio relevante.</w:t>
      </w:r>
      <w:r>
        <w:rPr>
          <w:rFonts w:ascii="Comic Sans MS" w:hAnsi="Comic Sans MS"/>
        </w:rPr>
        <w:t xml:space="preserve"> </w:t>
      </w:r>
      <w:r>
        <w:rPr>
          <w:rFonts w:ascii="Comic Sans MS" w:hAnsi="Comic Sans MS"/>
        </w:rPr>
        <w:t xml:space="preserve">En un puente ferroviario que atraviesa un valle el espacio libre debajo del puente tal vez no sea tan relevante, pero la vista para los pasajeros del ferrocarril es decisiva para el diseño del puente.</w:t>
      </w:r>
    </w:p>
    <w:sectPr w:rsidR="0094128B" w:rsidRPr="004536B6"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1653F" w14:textId="77777777" w:rsidR="00260B51" w:rsidRDefault="00260B51">
      <w:r>
        <w:separator/>
      </w:r>
    </w:p>
  </w:endnote>
  <w:endnote w:type="continuationSeparator" w:id="0">
    <w:p w14:paraId="5FB80AA9" w14:textId="77777777" w:rsidR="00260B51" w:rsidRDefault="00260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66E6" w14:textId="77777777" w:rsidR="008F1C46" w:rsidRDefault="008F1C46">
    <w:pPr>
      <w:pStyle w:val="Fuzeile"/>
    </w:pPr>
    <w:r>
      <w:fldChar w:fldCharType="begin"/>
    </w:r>
    <w:r>
      <w:instrText>PAGE   \* MERGEFORMAT</w:instrText>
    </w:r>
    <w:r>
      <w:fldChar w:fldCharType="separate"/>
    </w:r>
    <w:r w:rsidR="00885273">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1148714"/>
      <w:docPartObj>
        <w:docPartGallery w:val="Page Numbers (Bottom of Page)"/>
        <w:docPartUnique/>
      </w:docPartObj>
    </w:sdtPr>
    <w:sdtEndPr/>
    <w:sdtContent>
      <w:sdt>
        <w:sdtPr>
          <w:id w:val="-1769616900"/>
          <w:docPartObj>
            <w:docPartGallery w:val="Page Numbers (Top of Page)"/>
            <w:docPartUnique/>
          </w:docPartObj>
        </w:sdtPr>
        <w:sdtEndPr/>
        <w:sdtContent>
          <w:p w14:paraId="741BB6CE" w14:textId="62782593" w:rsidR="00E66BEB" w:rsidRDefault="00E66BEB">
            <w:pPr>
              <w:pStyle w:val="Fuzeile"/>
              <w:jc w:val="right"/>
            </w:pPr>
            <w:r>
              <w:t xml:space="preserve">Página </w:t>
            </w:r>
            <w:r>
              <w:rPr>
                <w:b/>
                <w:sz w:val="24"/>
              </w:rPr>
              <w:fldChar w:fldCharType="begin"/>
            </w:r>
            <w:r>
              <w:rPr>
                <w:b/>
              </w:rPr>
              <w:instrText>PAGE</w:instrText>
            </w:r>
            <w:r>
              <w:rPr>
                <w:b/>
                <w:sz w:val="24"/>
              </w:rPr>
              <w:fldChar w:fldCharType="separate"/>
            </w:r>
            <w:r w:rsidR="009F1331">
              <w:rPr>
                <w:b/>
              </w:rPr>
              <w:t>14</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9F1331">
              <w:rPr>
                <w:b/>
              </w:rPr>
              <w:t>14</w:t>
            </w:r>
            <w:r>
              <w:rPr>
                <w:b/>
                <w:sz w:val="24"/>
              </w:rPr>
              <w:fldChar w:fldCharType="end"/>
            </w:r>
          </w:p>
        </w:sdtContent>
      </w:sdt>
    </w:sdtContent>
  </w:sdt>
  <w:p w14:paraId="0A47574B" w14:textId="4616CF4E"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F2F9F" w14:textId="77777777" w:rsidR="00260B51" w:rsidRDefault="00260B51">
      <w:r>
        <w:separator/>
      </w:r>
    </w:p>
  </w:footnote>
  <w:footnote w:type="continuationSeparator" w:id="0">
    <w:p w14:paraId="14894001" w14:textId="77777777" w:rsidR="00260B51" w:rsidRDefault="00260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12ED"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50B276AA" wp14:editId="697F424E">
          <wp:extent cx="2647451" cy="435745"/>
          <wp:effectExtent l="0" t="0" r="635"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45F7" w14:textId="4A42B7CA" w:rsidR="008F1C46" w:rsidRPr="00072A78" w:rsidRDefault="008F1C46">
    <w:pPr>
      <w:pStyle w:val="Kopfzeile"/>
    </w:pPr>
    <w:r>
      <w:drawing>
        <wp:anchor distT="0" distB="0" distL="114300" distR="114300" simplePos="0" relativeHeight="251658240" behindDoc="0" locked="0" layoutInCell="1" allowOverlap="1" wp14:anchorId="521F8F6A" wp14:editId="1FCDB09F">
          <wp:simplePos x="0" y="0"/>
          <wp:positionH relativeFrom="column">
            <wp:posOffset>1854381</wp:posOffset>
          </wp:positionH>
          <wp:positionV relativeFrom="paragraph">
            <wp:posOffset>219471</wp:posOffset>
          </wp:positionV>
          <wp:extent cx="2880000" cy="258896"/>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81998285"/>
    <w:r>
      <w:t xml:space="preserve">CTIM estática </w:t>
    </w:r>
    <w:bookmarkEnd w:id="0"/>
    <w:r>
      <w:t xml:space="preserve">avanzado – ESO y bachillerato</w:t>
    </w:r>
    <w:r>
      <w:tab/>
    </w:r>
    <w:r>
      <w:tab/>
    </w:r>
    <w:r>
      <w:drawing>
        <wp:inline distT="0" distB="0" distL="0" distR="0" wp14:anchorId="30FD98CE" wp14:editId="0BDBF6E6">
          <wp:extent cx="688320" cy="68832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79104B"/>
    <w:multiLevelType w:val="hybridMultilevel"/>
    <w:tmpl w:val="C258491C"/>
    <w:lvl w:ilvl="0" w:tplc="FFDA1CF8">
      <w:start w:val="5"/>
      <w:numFmt w:val="bullet"/>
      <w:lvlText w:val=""/>
      <w:lvlJc w:val="left"/>
      <w:pPr>
        <w:ind w:left="720" w:hanging="360"/>
      </w:pPr>
      <w:rPr>
        <w:rFonts w:ascii="Symbol" w:eastAsia="Times New Roman"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919098551">
    <w:abstractNumId w:val="22"/>
  </w:num>
  <w:num w:numId="2" w16cid:durableId="1910923531">
    <w:abstractNumId w:val="10"/>
  </w:num>
  <w:num w:numId="3" w16cid:durableId="967398116">
    <w:abstractNumId w:val="10"/>
  </w:num>
  <w:num w:numId="4" w16cid:durableId="1233851860">
    <w:abstractNumId w:val="10"/>
  </w:num>
  <w:num w:numId="5" w16cid:durableId="635836118">
    <w:abstractNumId w:val="10"/>
  </w:num>
  <w:num w:numId="6" w16cid:durableId="248738765">
    <w:abstractNumId w:val="10"/>
  </w:num>
  <w:num w:numId="7" w16cid:durableId="255990524">
    <w:abstractNumId w:val="10"/>
  </w:num>
  <w:num w:numId="8" w16cid:durableId="1902910402">
    <w:abstractNumId w:val="10"/>
  </w:num>
  <w:num w:numId="9" w16cid:durableId="686104923">
    <w:abstractNumId w:val="10"/>
  </w:num>
  <w:num w:numId="10" w16cid:durableId="1202942026">
    <w:abstractNumId w:val="10"/>
  </w:num>
  <w:num w:numId="11" w16cid:durableId="465053956">
    <w:abstractNumId w:val="13"/>
  </w:num>
  <w:num w:numId="12" w16cid:durableId="429010928">
    <w:abstractNumId w:val="26"/>
  </w:num>
  <w:num w:numId="13" w16cid:durableId="1971354579">
    <w:abstractNumId w:val="12"/>
  </w:num>
  <w:num w:numId="14" w16cid:durableId="402341760">
    <w:abstractNumId w:val="29"/>
  </w:num>
  <w:num w:numId="15" w16cid:durableId="1894582189">
    <w:abstractNumId w:val="16"/>
  </w:num>
  <w:num w:numId="16" w16cid:durableId="124545190">
    <w:abstractNumId w:val="14"/>
  </w:num>
  <w:num w:numId="17" w16cid:durableId="1895698889">
    <w:abstractNumId w:val="15"/>
  </w:num>
  <w:num w:numId="18" w16cid:durableId="891580096">
    <w:abstractNumId w:val="17"/>
  </w:num>
  <w:num w:numId="19" w16cid:durableId="100957466">
    <w:abstractNumId w:val="28"/>
  </w:num>
  <w:num w:numId="20" w16cid:durableId="1976446320">
    <w:abstractNumId w:val="25"/>
  </w:num>
  <w:num w:numId="21" w16cid:durableId="890577074">
    <w:abstractNumId w:val="24"/>
  </w:num>
  <w:num w:numId="22" w16cid:durableId="1915626982">
    <w:abstractNumId w:val="18"/>
  </w:num>
  <w:num w:numId="23" w16cid:durableId="2081828736">
    <w:abstractNumId w:val="20"/>
  </w:num>
  <w:num w:numId="24" w16cid:durableId="1069033965">
    <w:abstractNumId w:val="19"/>
  </w:num>
  <w:num w:numId="25" w16cid:durableId="1488476834">
    <w:abstractNumId w:val="23"/>
  </w:num>
  <w:num w:numId="26" w16cid:durableId="154498675">
    <w:abstractNumId w:val="27"/>
  </w:num>
  <w:num w:numId="27" w16cid:durableId="2122793652">
    <w:abstractNumId w:val="9"/>
  </w:num>
  <w:num w:numId="28" w16cid:durableId="391584935">
    <w:abstractNumId w:val="7"/>
  </w:num>
  <w:num w:numId="29" w16cid:durableId="40787291">
    <w:abstractNumId w:val="6"/>
  </w:num>
  <w:num w:numId="30" w16cid:durableId="1126656146">
    <w:abstractNumId w:val="5"/>
  </w:num>
  <w:num w:numId="31" w16cid:durableId="86198594">
    <w:abstractNumId w:val="4"/>
  </w:num>
  <w:num w:numId="32" w16cid:durableId="1389452340">
    <w:abstractNumId w:val="8"/>
  </w:num>
  <w:num w:numId="33" w16cid:durableId="1668090568">
    <w:abstractNumId w:val="3"/>
  </w:num>
  <w:num w:numId="34" w16cid:durableId="542987407">
    <w:abstractNumId w:val="2"/>
  </w:num>
  <w:num w:numId="35" w16cid:durableId="674965867">
    <w:abstractNumId w:val="1"/>
  </w:num>
  <w:num w:numId="36" w16cid:durableId="1860729708">
    <w:abstractNumId w:val="0"/>
  </w:num>
  <w:num w:numId="37" w16cid:durableId="713119293">
    <w:abstractNumId w:val="11"/>
  </w:num>
  <w:num w:numId="38" w16cid:durableId="117862086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dirty" w:grammar="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4B76"/>
    <w:rsid w:val="0003721F"/>
    <w:rsid w:val="00045965"/>
    <w:rsid w:val="0004739D"/>
    <w:rsid w:val="00047CC3"/>
    <w:rsid w:val="00051787"/>
    <w:rsid w:val="0005193D"/>
    <w:rsid w:val="000656BD"/>
    <w:rsid w:val="000722C8"/>
    <w:rsid w:val="00072A78"/>
    <w:rsid w:val="000764B6"/>
    <w:rsid w:val="000768BA"/>
    <w:rsid w:val="00077D1B"/>
    <w:rsid w:val="000800CF"/>
    <w:rsid w:val="0008171D"/>
    <w:rsid w:val="00083EE8"/>
    <w:rsid w:val="00091D08"/>
    <w:rsid w:val="00096056"/>
    <w:rsid w:val="000A14B0"/>
    <w:rsid w:val="000A58E5"/>
    <w:rsid w:val="000B0025"/>
    <w:rsid w:val="000C0C66"/>
    <w:rsid w:val="000D0BC4"/>
    <w:rsid w:val="000D0F85"/>
    <w:rsid w:val="000D3717"/>
    <w:rsid w:val="000D7297"/>
    <w:rsid w:val="000E3792"/>
    <w:rsid w:val="000E3B8A"/>
    <w:rsid w:val="000E4466"/>
    <w:rsid w:val="000F05B0"/>
    <w:rsid w:val="000F5134"/>
    <w:rsid w:val="000F7641"/>
    <w:rsid w:val="000F7CFD"/>
    <w:rsid w:val="001064D3"/>
    <w:rsid w:val="00111235"/>
    <w:rsid w:val="00115F2E"/>
    <w:rsid w:val="0012561E"/>
    <w:rsid w:val="00125620"/>
    <w:rsid w:val="00125E5F"/>
    <w:rsid w:val="001278F5"/>
    <w:rsid w:val="001300EE"/>
    <w:rsid w:val="00134B16"/>
    <w:rsid w:val="00136823"/>
    <w:rsid w:val="001418C5"/>
    <w:rsid w:val="00143DE8"/>
    <w:rsid w:val="0014583C"/>
    <w:rsid w:val="00150FB2"/>
    <w:rsid w:val="00151176"/>
    <w:rsid w:val="001535D9"/>
    <w:rsid w:val="00163927"/>
    <w:rsid w:val="00165F39"/>
    <w:rsid w:val="0017296D"/>
    <w:rsid w:val="00190988"/>
    <w:rsid w:val="0019251C"/>
    <w:rsid w:val="001A4424"/>
    <w:rsid w:val="001A449E"/>
    <w:rsid w:val="001A684F"/>
    <w:rsid w:val="001A7224"/>
    <w:rsid w:val="001B325C"/>
    <w:rsid w:val="001B606F"/>
    <w:rsid w:val="001B71CC"/>
    <w:rsid w:val="001B764B"/>
    <w:rsid w:val="001C6798"/>
    <w:rsid w:val="001D1C2A"/>
    <w:rsid w:val="001D4200"/>
    <w:rsid w:val="001D5676"/>
    <w:rsid w:val="001D69C8"/>
    <w:rsid w:val="001E0029"/>
    <w:rsid w:val="001E08CF"/>
    <w:rsid w:val="001E3079"/>
    <w:rsid w:val="001E3F14"/>
    <w:rsid w:val="001E6344"/>
    <w:rsid w:val="001E6448"/>
    <w:rsid w:val="001E67A0"/>
    <w:rsid w:val="001F17D2"/>
    <w:rsid w:val="001F4F66"/>
    <w:rsid w:val="001F769C"/>
    <w:rsid w:val="00201122"/>
    <w:rsid w:val="00204678"/>
    <w:rsid w:val="002046AD"/>
    <w:rsid w:val="00205E7E"/>
    <w:rsid w:val="00217A7E"/>
    <w:rsid w:val="002323C1"/>
    <w:rsid w:val="002406B5"/>
    <w:rsid w:val="00241577"/>
    <w:rsid w:val="002415B0"/>
    <w:rsid w:val="00243875"/>
    <w:rsid w:val="00247250"/>
    <w:rsid w:val="00251174"/>
    <w:rsid w:val="002519F5"/>
    <w:rsid w:val="002538B3"/>
    <w:rsid w:val="00260B51"/>
    <w:rsid w:val="002648EC"/>
    <w:rsid w:val="0026611F"/>
    <w:rsid w:val="00271A2E"/>
    <w:rsid w:val="00272294"/>
    <w:rsid w:val="002727F5"/>
    <w:rsid w:val="00274DDA"/>
    <w:rsid w:val="00280175"/>
    <w:rsid w:val="00280D4B"/>
    <w:rsid w:val="00282294"/>
    <w:rsid w:val="00283275"/>
    <w:rsid w:val="0028590F"/>
    <w:rsid w:val="002919F5"/>
    <w:rsid w:val="0029280F"/>
    <w:rsid w:val="002A22E6"/>
    <w:rsid w:val="002A5084"/>
    <w:rsid w:val="002A69BD"/>
    <w:rsid w:val="002B051B"/>
    <w:rsid w:val="002B0A39"/>
    <w:rsid w:val="002B5DAE"/>
    <w:rsid w:val="002C2C32"/>
    <w:rsid w:val="002C5ABD"/>
    <w:rsid w:val="002C6297"/>
    <w:rsid w:val="002D3AB9"/>
    <w:rsid w:val="002D3EE9"/>
    <w:rsid w:val="002D47C3"/>
    <w:rsid w:val="002E1AAA"/>
    <w:rsid w:val="002E2B0B"/>
    <w:rsid w:val="002E76E9"/>
    <w:rsid w:val="002E78C1"/>
    <w:rsid w:val="002F099E"/>
    <w:rsid w:val="002F7E30"/>
    <w:rsid w:val="003024E6"/>
    <w:rsid w:val="00302A94"/>
    <w:rsid w:val="00302C0E"/>
    <w:rsid w:val="00303752"/>
    <w:rsid w:val="003100A9"/>
    <w:rsid w:val="00311190"/>
    <w:rsid w:val="00321E4D"/>
    <w:rsid w:val="00323B3E"/>
    <w:rsid w:val="00323C22"/>
    <w:rsid w:val="00323D2C"/>
    <w:rsid w:val="003359E0"/>
    <w:rsid w:val="00341FA6"/>
    <w:rsid w:val="00342916"/>
    <w:rsid w:val="0035076B"/>
    <w:rsid w:val="003516C2"/>
    <w:rsid w:val="0035785D"/>
    <w:rsid w:val="003612D5"/>
    <w:rsid w:val="003631EE"/>
    <w:rsid w:val="0036332F"/>
    <w:rsid w:val="00363EE2"/>
    <w:rsid w:val="003712B0"/>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3448"/>
    <w:rsid w:val="003F4669"/>
    <w:rsid w:val="003F4A96"/>
    <w:rsid w:val="003F7333"/>
    <w:rsid w:val="004012C1"/>
    <w:rsid w:val="00402B03"/>
    <w:rsid w:val="004049C9"/>
    <w:rsid w:val="00404B71"/>
    <w:rsid w:val="004074B5"/>
    <w:rsid w:val="00413E03"/>
    <w:rsid w:val="00417E6A"/>
    <w:rsid w:val="004218BA"/>
    <w:rsid w:val="00433E60"/>
    <w:rsid w:val="00434525"/>
    <w:rsid w:val="00435EA1"/>
    <w:rsid w:val="004377CB"/>
    <w:rsid w:val="00443725"/>
    <w:rsid w:val="004536B6"/>
    <w:rsid w:val="00455455"/>
    <w:rsid w:val="0046115A"/>
    <w:rsid w:val="00472E75"/>
    <w:rsid w:val="00473CD4"/>
    <w:rsid w:val="00476D4B"/>
    <w:rsid w:val="00482CE6"/>
    <w:rsid w:val="00494F24"/>
    <w:rsid w:val="004A6F5B"/>
    <w:rsid w:val="004B4FD0"/>
    <w:rsid w:val="004B754D"/>
    <w:rsid w:val="004B7983"/>
    <w:rsid w:val="004C138F"/>
    <w:rsid w:val="004C5167"/>
    <w:rsid w:val="004C607D"/>
    <w:rsid w:val="004D1CF1"/>
    <w:rsid w:val="004D2ABB"/>
    <w:rsid w:val="004D2E5B"/>
    <w:rsid w:val="004D5672"/>
    <w:rsid w:val="004D6B31"/>
    <w:rsid w:val="004D713B"/>
    <w:rsid w:val="004E1ACA"/>
    <w:rsid w:val="004E2EEA"/>
    <w:rsid w:val="004E3769"/>
    <w:rsid w:val="004F4EF4"/>
    <w:rsid w:val="004F6D89"/>
    <w:rsid w:val="004F7A0B"/>
    <w:rsid w:val="00503BD5"/>
    <w:rsid w:val="0051005D"/>
    <w:rsid w:val="00513B91"/>
    <w:rsid w:val="00514710"/>
    <w:rsid w:val="0053689F"/>
    <w:rsid w:val="005420BE"/>
    <w:rsid w:val="00543BE7"/>
    <w:rsid w:val="00543C89"/>
    <w:rsid w:val="00573ACB"/>
    <w:rsid w:val="00576668"/>
    <w:rsid w:val="005771A4"/>
    <w:rsid w:val="005775AB"/>
    <w:rsid w:val="005829BB"/>
    <w:rsid w:val="00586044"/>
    <w:rsid w:val="00591572"/>
    <w:rsid w:val="005940DF"/>
    <w:rsid w:val="00595245"/>
    <w:rsid w:val="005953A3"/>
    <w:rsid w:val="005A056E"/>
    <w:rsid w:val="005A1124"/>
    <w:rsid w:val="005A49AD"/>
    <w:rsid w:val="005A5578"/>
    <w:rsid w:val="005D2CD9"/>
    <w:rsid w:val="005E45EB"/>
    <w:rsid w:val="005E57C1"/>
    <w:rsid w:val="005F49A4"/>
    <w:rsid w:val="005F5FFE"/>
    <w:rsid w:val="005F6FD5"/>
    <w:rsid w:val="005F7EED"/>
    <w:rsid w:val="00604863"/>
    <w:rsid w:val="00604A88"/>
    <w:rsid w:val="00614741"/>
    <w:rsid w:val="006158A5"/>
    <w:rsid w:val="00617174"/>
    <w:rsid w:val="00617BB0"/>
    <w:rsid w:val="00623918"/>
    <w:rsid w:val="00631B87"/>
    <w:rsid w:val="00632C08"/>
    <w:rsid w:val="00633EF6"/>
    <w:rsid w:val="00643E62"/>
    <w:rsid w:val="006501CF"/>
    <w:rsid w:val="00653130"/>
    <w:rsid w:val="00660839"/>
    <w:rsid w:val="006618BE"/>
    <w:rsid w:val="00662565"/>
    <w:rsid w:val="006649E7"/>
    <w:rsid w:val="006705D1"/>
    <w:rsid w:val="006735F3"/>
    <w:rsid w:val="00694B51"/>
    <w:rsid w:val="006A05D2"/>
    <w:rsid w:val="006A32D0"/>
    <w:rsid w:val="006B181A"/>
    <w:rsid w:val="006B5425"/>
    <w:rsid w:val="006C14DA"/>
    <w:rsid w:val="006C41F8"/>
    <w:rsid w:val="006E3468"/>
    <w:rsid w:val="006E5040"/>
    <w:rsid w:val="006E5EA8"/>
    <w:rsid w:val="006E72F4"/>
    <w:rsid w:val="006F1E9C"/>
    <w:rsid w:val="006F2726"/>
    <w:rsid w:val="006F36F2"/>
    <w:rsid w:val="00703442"/>
    <w:rsid w:val="00706578"/>
    <w:rsid w:val="00710F48"/>
    <w:rsid w:val="007121F6"/>
    <w:rsid w:val="00712BE5"/>
    <w:rsid w:val="00713BC0"/>
    <w:rsid w:val="007155CD"/>
    <w:rsid w:val="00716839"/>
    <w:rsid w:val="00723191"/>
    <w:rsid w:val="00730B72"/>
    <w:rsid w:val="007326D0"/>
    <w:rsid w:val="00732E91"/>
    <w:rsid w:val="00736A6D"/>
    <w:rsid w:val="00737E99"/>
    <w:rsid w:val="00740F26"/>
    <w:rsid w:val="00746124"/>
    <w:rsid w:val="00747754"/>
    <w:rsid w:val="007539BF"/>
    <w:rsid w:val="007568CA"/>
    <w:rsid w:val="007578C2"/>
    <w:rsid w:val="007603AA"/>
    <w:rsid w:val="00761589"/>
    <w:rsid w:val="007622A5"/>
    <w:rsid w:val="007635D5"/>
    <w:rsid w:val="00781597"/>
    <w:rsid w:val="00782ED3"/>
    <w:rsid w:val="007852C6"/>
    <w:rsid w:val="00787F52"/>
    <w:rsid w:val="00790CB6"/>
    <w:rsid w:val="00792E95"/>
    <w:rsid w:val="00796C40"/>
    <w:rsid w:val="007A2EA9"/>
    <w:rsid w:val="007A7500"/>
    <w:rsid w:val="007B031B"/>
    <w:rsid w:val="007B2084"/>
    <w:rsid w:val="007B2DB2"/>
    <w:rsid w:val="007B3659"/>
    <w:rsid w:val="007B6235"/>
    <w:rsid w:val="007C282A"/>
    <w:rsid w:val="007C2A6B"/>
    <w:rsid w:val="007D590D"/>
    <w:rsid w:val="007E05F7"/>
    <w:rsid w:val="007E287E"/>
    <w:rsid w:val="007E3AA1"/>
    <w:rsid w:val="007E4E56"/>
    <w:rsid w:val="007E7A52"/>
    <w:rsid w:val="007F41DA"/>
    <w:rsid w:val="00804EB8"/>
    <w:rsid w:val="008058A1"/>
    <w:rsid w:val="00805C2F"/>
    <w:rsid w:val="00817D41"/>
    <w:rsid w:val="00820994"/>
    <w:rsid w:val="00830A86"/>
    <w:rsid w:val="008313F9"/>
    <w:rsid w:val="00832287"/>
    <w:rsid w:val="008333A8"/>
    <w:rsid w:val="00835C38"/>
    <w:rsid w:val="0083711E"/>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134F9"/>
    <w:rsid w:val="009203DC"/>
    <w:rsid w:val="00925E4F"/>
    <w:rsid w:val="0093224F"/>
    <w:rsid w:val="00937B5D"/>
    <w:rsid w:val="0094128B"/>
    <w:rsid w:val="00942F32"/>
    <w:rsid w:val="00945F8D"/>
    <w:rsid w:val="00946EE1"/>
    <w:rsid w:val="00952B09"/>
    <w:rsid w:val="00961CBA"/>
    <w:rsid w:val="0096246E"/>
    <w:rsid w:val="00965E72"/>
    <w:rsid w:val="00981433"/>
    <w:rsid w:val="00981679"/>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4B29"/>
    <w:rsid w:val="009E6D4A"/>
    <w:rsid w:val="009F0679"/>
    <w:rsid w:val="009F1331"/>
    <w:rsid w:val="009F2AD7"/>
    <w:rsid w:val="00A00A70"/>
    <w:rsid w:val="00A1444B"/>
    <w:rsid w:val="00A15743"/>
    <w:rsid w:val="00A15C07"/>
    <w:rsid w:val="00A20AF5"/>
    <w:rsid w:val="00A23A00"/>
    <w:rsid w:val="00A23D81"/>
    <w:rsid w:val="00A25085"/>
    <w:rsid w:val="00A304DD"/>
    <w:rsid w:val="00A33BF2"/>
    <w:rsid w:val="00A364EF"/>
    <w:rsid w:val="00A3676D"/>
    <w:rsid w:val="00A37375"/>
    <w:rsid w:val="00A46105"/>
    <w:rsid w:val="00A50733"/>
    <w:rsid w:val="00A537E2"/>
    <w:rsid w:val="00A53FC0"/>
    <w:rsid w:val="00A56BA7"/>
    <w:rsid w:val="00A609E4"/>
    <w:rsid w:val="00A6360F"/>
    <w:rsid w:val="00A63DA1"/>
    <w:rsid w:val="00A64497"/>
    <w:rsid w:val="00A65482"/>
    <w:rsid w:val="00A655F1"/>
    <w:rsid w:val="00A663A9"/>
    <w:rsid w:val="00A667E2"/>
    <w:rsid w:val="00A66CDE"/>
    <w:rsid w:val="00A7178B"/>
    <w:rsid w:val="00A77C0C"/>
    <w:rsid w:val="00A8531E"/>
    <w:rsid w:val="00A865E8"/>
    <w:rsid w:val="00A86796"/>
    <w:rsid w:val="00A90946"/>
    <w:rsid w:val="00A946BF"/>
    <w:rsid w:val="00AA1A82"/>
    <w:rsid w:val="00AA3870"/>
    <w:rsid w:val="00AB189E"/>
    <w:rsid w:val="00AC0D20"/>
    <w:rsid w:val="00AC44C4"/>
    <w:rsid w:val="00AC5E5A"/>
    <w:rsid w:val="00AC6592"/>
    <w:rsid w:val="00AC6B0C"/>
    <w:rsid w:val="00AD2FE6"/>
    <w:rsid w:val="00AD5E38"/>
    <w:rsid w:val="00AD6F74"/>
    <w:rsid w:val="00AE0F63"/>
    <w:rsid w:val="00AE70E5"/>
    <w:rsid w:val="00AE7717"/>
    <w:rsid w:val="00AF1AA7"/>
    <w:rsid w:val="00AF1FD5"/>
    <w:rsid w:val="00AF3FBE"/>
    <w:rsid w:val="00AF649B"/>
    <w:rsid w:val="00B003D5"/>
    <w:rsid w:val="00B07DDD"/>
    <w:rsid w:val="00B101CA"/>
    <w:rsid w:val="00B117BD"/>
    <w:rsid w:val="00B13727"/>
    <w:rsid w:val="00B20150"/>
    <w:rsid w:val="00B22634"/>
    <w:rsid w:val="00B27E9E"/>
    <w:rsid w:val="00B3182D"/>
    <w:rsid w:val="00B344E0"/>
    <w:rsid w:val="00B3559F"/>
    <w:rsid w:val="00B37464"/>
    <w:rsid w:val="00B41D98"/>
    <w:rsid w:val="00B43E57"/>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16B"/>
    <w:rsid w:val="00B92265"/>
    <w:rsid w:val="00B93F9E"/>
    <w:rsid w:val="00B95008"/>
    <w:rsid w:val="00BA24D4"/>
    <w:rsid w:val="00BB0419"/>
    <w:rsid w:val="00BB3A6C"/>
    <w:rsid w:val="00BC2B50"/>
    <w:rsid w:val="00BC628D"/>
    <w:rsid w:val="00BC6850"/>
    <w:rsid w:val="00BD08E2"/>
    <w:rsid w:val="00BD239F"/>
    <w:rsid w:val="00BD27A4"/>
    <w:rsid w:val="00BD40EC"/>
    <w:rsid w:val="00BE6B61"/>
    <w:rsid w:val="00BF56BF"/>
    <w:rsid w:val="00BF665D"/>
    <w:rsid w:val="00BF6743"/>
    <w:rsid w:val="00C0157E"/>
    <w:rsid w:val="00C03784"/>
    <w:rsid w:val="00C03CEB"/>
    <w:rsid w:val="00C112FA"/>
    <w:rsid w:val="00C11663"/>
    <w:rsid w:val="00C149DC"/>
    <w:rsid w:val="00C152B6"/>
    <w:rsid w:val="00C17812"/>
    <w:rsid w:val="00C17CA0"/>
    <w:rsid w:val="00C33987"/>
    <w:rsid w:val="00C35FA3"/>
    <w:rsid w:val="00C43AB6"/>
    <w:rsid w:val="00C51E9C"/>
    <w:rsid w:val="00C51F96"/>
    <w:rsid w:val="00C57DDE"/>
    <w:rsid w:val="00C62AC8"/>
    <w:rsid w:val="00C638FB"/>
    <w:rsid w:val="00C64AEF"/>
    <w:rsid w:val="00C66F6A"/>
    <w:rsid w:val="00C6762C"/>
    <w:rsid w:val="00C67E66"/>
    <w:rsid w:val="00C76238"/>
    <w:rsid w:val="00C76E8D"/>
    <w:rsid w:val="00C77468"/>
    <w:rsid w:val="00C85E15"/>
    <w:rsid w:val="00C87168"/>
    <w:rsid w:val="00C917E8"/>
    <w:rsid w:val="00C923B1"/>
    <w:rsid w:val="00C92B65"/>
    <w:rsid w:val="00C97039"/>
    <w:rsid w:val="00CA1623"/>
    <w:rsid w:val="00CA31C2"/>
    <w:rsid w:val="00CA34F3"/>
    <w:rsid w:val="00CA4DB4"/>
    <w:rsid w:val="00CB1280"/>
    <w:rsid w:val="00CB28D8"/>
    <w:rsid w:val="00CB38F5"/>
    <w:rsid w:val="00CB677C"/>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05E6"/>
    <w:rsid w:val="00D0101C"/>
    <w:rsid w:val="00D01E7E"/>
    <w:rsid w:val="00D1444B"/>
    <w:rsid w:val="00D16AE7"/>
    <w:rsid w:val="00D232DA"/>
    <w:rsid w:val="00D247B8"/>
    <w:rsid w:val="00D462A8"/>
    <w:rsid w:val="00D511D3"/>
    <w:rsid w:val="00D51873"/>
    <w:rsid w:val="00D603E0"/>
    <w:rsid w:val="00D64E19"/>
    <w:rsid w:val="00D6676D"/>
    <w:rsid w:val="00D805C6"/>
    <w:rsid w:val="00D82B67"/>
    <w:rsid w:val="00D83D7F"/>
    <w:rsid w:val="00D85B1D"/>
    <w:rsid w:val="00D8647C"/>
    <w:rsid w:val="00D86A62"/>
    <w:rsid w:val="00D86E69"/>
    <w:rsid w:val="00D91114"/>
    <w:rsid w:val="00D94C19"/>
    <w:rsid w:val="00D94FC5"/>
    <w:rsid w:val="00D96867"/>
    <w:rsid w:val="00DA0436"/>
    <w:rsid w:val="00DA5B0E"/>
    <w:rsid w:val="00DB1666"/>
    <w:rsid w:val="00DB19D8"/>
    <w:rsid w:val="00DB59E1"/>
    <w:rsid w:val="00DB69B2"/>
    <w:rsid w:val="00DB6DFB"/>
    <w:rsid w:val="00DC3500"/>
    <w:rsid w:val="00DD0B54"/>
    <w:rsid w:val="00DD3EDD"/>
    <w:rsid w:val="00DE0468"/>
    <w:rsid w:val="00DE2CE3"/>
    <w:rsid w:val="00DE3403"/>
    <w:rsid w:val="00DE4369"/>
    <w:rsid w:val="00DE6379"/>
    <w:rsid w:val="00DE69CA"/>
    <w:rsid w:val="00DF11EF"/>
    <w:rsid w:val="00DF3E6E"/>
    <w:rsid w:val="00E00065"/>
    <w:rsid w:val="00E00F64"/>
    <w:rsid w:val="00E0177F"/>
    <w:rsid w:val="00E02DD5"/>
    <w:rsid w:val="00E066B5"/>
    <w:rsid w:val="00E10555"/>
    <w:rsid w:val="00E1381D"/>
    <w:rsid w:val="00E140C9"/>
    <w:rsid w:val="00E1562C"/>
    <w:rsid w:val="00E1735C"/>
    <w:rsid w:val="00E173E1"/>
    <w:rsid w:val="00E21D5A"/>
    <w:rsid w:val="00E228D5"/>
    <w:rsid w:val="00E34647"/>
    <w:rsid w:val="00E349FD"/>
    <w:rsid w:val="00E43C39"/>
    <w:rsid w:val="00E50910"/>
    <w:rsid w:val="00E536A3"/>
    <w:rsid w:val="00E5587F"/>
    <w:rsid w:val="00E56803"/>
    <w:rsid w:val="00E66BEB"/>
    <w:rsid w:val="00E72F37"/>
    <w:rsid w:val="00E746D3"/>
    <w:rsid w:val="00E7622D"/>
    <w:rsid w:val="00E81DF1"/>
    <w:rsid w:val="00E8260F"/>
    <w:rsid w:val="00E82918"/>
    <w:rsid w:val="00E8709C"/>
    <w:rsid w:val="00E96821"/>
    <w:rsid w:val="00EA3AD3"/>
    <w:rsid w:val="00EA7454"/>
    <w:rsid w:val="00EB1352"/>
    <w:rsid w:val="00EB2ECD"/>
    <w:rsid w:val="00EB5CCE"/>
    <w:rsid w:val="00EC0F53"/>
    <w:rsid w:val="00EC1DCF"/>
    <w:rsid w:val="00ED00F5"/>
    <w:rsid w:val="00ED7DBF"/>
    <w:rsid w:val="00EE0456"/>
    <w:rsid w:val="00EE586D"/>
    <w:rsid w:val="00EE5CB5"/>
    <w:rsid w:val="00EF323F"/>
    <w:rsid w:val="00EF6673"/>
    <w:rsid w:val="00EF7D3D"/>
    <w:rsid w:val="00F20218"/>
    <w:rsid w:val="00F203FA"/>
    <w:rsid w:val="00F21C76"/>
    <w:rsid w:val="00F26E37"/>
    <w:rsid w:val="00F3018F"/>
    <w:rsid w:val="00F305D4"/>
    <w:rsid w:val="00F3420A"/>
    <w:rsid w:val="00F350E0"/>
    <w:rsid w:val="00F40987"/>
    <w:rsid w:val="00F40AB1"/>
    <w:rsid w:val="00F42642"/>
    <w:rsid w:val="00F55307"/>
    <w:rsid w:val="00F5535A"/>
    <w:rsid w:val="00F55FDE"/>
    <w:rsid w:val="00F56C69"/>
    <w:rsid w:val="00F57954"/>
    <w:rsid w:val="00F62E7D"/>
    <w:rsid w:val="00F64A14"/>
    <w:rsid w:val="00F66B5F"/>
    <w:rsid w:val="00F70A51"/>
    <w:rsid w:val="00F7267E"/>
    <w:rsid w:val="00F73457"/>
    <w:rsid w:val="00F7716E"/>
    <w:rsid w:val="00F87D12"/>
    <w:rsid w:val="00F96926"/>
    <w:rsid w:val="00FB0D10"/>
    <w:rsid w:val="00FB1E99"/>
    <w:rsid w:val="00FB23E2"/>
    <w:rsid w:val="00FB4130"/>
    <w:rsid w:val="00FB51B5"/>
    <w:rsid w:val="00FB7830"/>
    <w:rsid w:val="00FC135F"/>
    <w:rsid w:val="00FC2057"/>
    <w:rsid w:val="00FD36B2"/>
    <w:rsid w:val="00FE0A37"/>
    <w:rsid w:val="00FF1B1C"/>
    <w:rsid w:val="00FF5CBC"/>
    <w:rsid w:val="00FF6E72"/>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1B92A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17BD"/>
    <w:pPr>
      <w:spacing w:after="120"/>
      <w:jc w:val="both"/>
    </w:pPr>
    <w:rPr>
      <w:sz w:val="24"/>
    </w:rPr>
  </w:style>
  <w:style w:type="paragraph" w:styleId="berschrift1">
    <w:name w:val="heading 1"/>
    <w:basedOn w:val="Standard"/>
    <w:next w:val="Autor"/>
    <w:link w:val="berschrift1Zchn"/>
    <w:autoRedefine/>
    <w:qFormat/>
    <w:rsid w:val="0029280F"/>
    <w:pPr>
      <w:keepNext/>
      <w:keepLines/>
      <w:spacing w:before="360"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9280F"/>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E66BE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4CB156-073B-45BA-9BF0-B60E13FF6782}"/>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4</Pages>
  <Words>568</Words>
  <Characters>3036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3597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Jörg Torkler</cp:lastModifiedBy>
  <cp:revision>3</cp:revision>
  <cp:lastPrinted>2021-06-02T08:55:00Z</cp:lastPrinted>
  <dcterms:created xsi:type="dcterms:W3CDTF">2022-07-21T11:21:00Z</dcterms:created>
  <dcterms:modified xsi:type="dcterms:W3CDTF">2022-07-21T11:21:00Z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