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BEC1C" w14:textId="352F8A1C" w:rsidR="00AD2FBC" w:rsidRPr="003E4449" w:rsidRDefault="006604A9" w:rsidP="00CC6F83">
      <w:pPr>
        <w:pStyle w:val="berschrift1"/>
        <w:rPr>
          <w:rFonts w:cs="Arial"/>
        </w:rPr>
      </w:pPr>
      <w:r>
        <w:t xml:space="preserve">Electronics secondary level – Learning objectives </w:t>
      </w:r>
    </w:p>
    <w:p w14:paraId="67D50DEC" w14:textId="77777777" w:rsidR="00AD2FBC" w:rsidRPr="003E4449" w:rsidRDefault="00AD2FBC" w:rsidP="00CC6F83">
      <w:pPr>
        <w:pStyle w:val="berschrift2"/>
        <w:rPr>
          <w:rFonts w:cs="Arial"/>
        </w:rPr>
      </w:pPr>
      <w:r>
        <w:t>Topic</w:t>
      </w:r>
    </w:p>
    <w:p w14:paraId="05374A32" w14:textId="3C5F2AB7" w:rsidR="006604A9" w:rsidRDefault="006604A9" w:rsidP="006604A9">
      <w:pPr>
        <w:rPr>
          <w:rFonts w:ascii="Arial" w:hAnsi="Arial" w:cs="Arial"/>
        </w:rPr>
      </w:pPr>
      <w:r>
        <w:rPr>
          <w:rFonts w:ascii="Arial" w:hAnsi="Arial"/>
        </w:rPr>
        <w:t>The central topic is the function of electronic components and control of electrical currents via electronic circuits. According to the definition, electronic circuits are circuits in which at least one element functions based on a vacuum or semiconductor line. Since semiconductors have become prevalent in all but a very few exceptions, this is also simply called semiconductor technology. The electronics building set acts as a kind of “Swiss Army knife” for a wide variety of areas in physics and technology curricula where electronic questions in theory and practice play an important role. It provides an easy way to introduce fundamental components, as well as an advanced view of switching and controlling processes. It focuses on circuits that are used today in many complex applications.</w:t>
      </w:r>
    </w:p>
    <w:p w14:paraId="182A0E19" w14:textId="77777777" w:rsidR="006604A9" w:rsidRPr="003E4449" w:rsidRDefault="006604A9" w:rsidP="00E96821">
      <w:pPr>
        <w:rPr>
          <w:rFonts w:ascii="Arial" w:hAnsi="Arial" w:cs="Arial"/>
        </w:rPr>
      </w:pPr>
    </w:p>
    <w:p w14:paraId="2D2EA9D6" w14:textId="44E1BB30" w:rsidR="00AD2FBC" w:rsidRPr="003E4449" w:rsidRDefault="00AD2FBC" w:rsidP="00CC6F83">
      <w:pPr>
        <w:pStyle w:val="berschrift2"/>
        <w:rPr>
          <w:rFonts w:cs="Arial"/>
        </w:rPr>
      </w:pPr>
      <w:r>
        <w:t>Learning objectives</w:t>
      </w:r>
    </w:p>
    <w:p w14:paraId="72363BE6" w14:textId="5D824393" w:rsidR="00AD2FBC" w:rsidRDefault="00D41329" w:rsidP="003612D5">
      <w:pPr>
        <w:pStyle w:val="Aufzhlung1Ebene"/>
        <w:rPr>
          <w:rFonts w:ascii="Arial" w:hAnsi="Arial" w:cs="Arial"/>
        </w:rPr>
      </w:pPr>
      <w:r>
        <w:rPr>
          <w:rFonts w:ascii="Arial" w:hAnsi="Arial"/>
        </w:rPr>
        <w:t>Electronic components and their functions.</w:t>
      </w:r>
    </w:p>
    <w:p w14:paraId="7BDF716C" w14:textId="77777777" w:rsidR="006948FD" w:rsidRDefault="006948FD" w:rsidP="006948FD">
      <w:pPr>
        <w:pStyle w:val="Aufzhlung1Ebene"/>
        <w:rPr>
          <w:rFonts w:ascii="Arial" w:hAnsi="Arial" w:cs="Arial"/>
        </w:rPr>
      </w:pPr>
      <w:r>
        <w:rPr>
          <w:rFonts w:ascii="Arial" w:hAnsi="Arial"/>
        </w:rPr>
        <w:t>Semiconductor technology.</w:t>
      </w:r>
    </w:p>
    <w:p w14:paraId="460F3338" w14:textId="77777777" w:rsidR="006948FD" w:rsidRDefault="006948FD" w:rsidP="006948FD">
      <w:pPr>
        <w:pStyle w:val="Aufzhlung1Ebene"/>
        <w:rPr>
          <w:rFonts w:ascii="Arial" w:hAnsi="Arial" w:cs="Arial"/>
        </w:rPr>
      </w:pPr>
      <w:r>
        <w:rPr>
          <w:rFonts w:ascii="Arial" w:hAnsi="Arial"/>
        </w:rPr>
        <w:t>Power electronics.</w:t>
      </w:r>
    </w:p>
    <w:p w14:paraId="6324D042" w14:textId="2E583A05" w:rsidR="006948FD" w:rsidRPr="007E49D1" w:rsidRDefault="006948FD" w:rsidP="007E49D1">
      <w:pPr>
        <w:pStyle w:val="Aufzhlung1Ebene"/>
        <w:rPr>
          <w:rFonts w:ascii="Arial" w:hAnsi="Arial" w:cs="Arial"/>
        </w:rPr>
      </w:pPr>
      <w:r>
        <w:rPr>
          <w:rFonts w:ascii="Arial" w:hAnsi="Arial"/>
        </w:rPr>
        <w:t>Measuring component parameters.</w:t>
      </w:r>
    </w:p>
    <w:p w14:paraId="165660DA" w14:textId="77777777" w:rsidR="006948FD" w:rsidRDefault="006948FD" w:rsidP="006948FD">
      <w:pPr>
        <w:pStyle w:val="Aufzhlung1Ebene"/>
        <w:rPr>
          <w:rFonts w:ascii="Arial" w:hAnsi="Arial" w:cs="Arial"/>
        </w:rPr>
      </w:pPr>
      <w:r>
        <w:rPr>
          <w:rFonts w:ascii="Arial" w:hAnsi="Arial"/>
        </w:rPr>
        <w:t>Basic electronic circuits.</w:t>
      </w:r>
    </w:p>
    <w:p w14:paraId="0ACE3BC1" w14:textId="77777777" w:rsidR="006948FD" w:rsidRDefault="006948FD" w:rsidP="006948FD">
      <w:pPr>
        <w:pStyle w:val="Aufzhlung1Ebene"/>
        <w:rPr>
          <w:rFonts w:ascii="Arial" w:hAnsi="Arial" w:cs="Arial"/>
        </w:rPr>
      </w:pPr>
      <w:r>
        <w:rPr>
          <w:rFonts w:ascii="Arial" w:hAnsi="Arial"/>
        </w:rPr>
        <w:t>Practical applications of the basic circuits.</w:t>
      </w:r>
    </w:p>
    <w:p w14:paraId="58BF7E49" w14:textId="2749BAC9" w:rsidR="00AD2FBC" w:rsidRPr="003E4449" w:rsidRDefault="00AD2FBC" w:rsidP="006604A9">
      <w:pPr>
        <w:pStyle w:val="Aufzhlung1Ebene"/>
        <w:numPr>
          <w:ilvl w:val="0"/>
          <w:numId w:val="0"/>
        </w:numPr>
        <w:ind w:left="284" w:hanging="284"/>
        <w:rPr>
          <w:rFonts w:ascii="Arial" w:hAnsi="Arial" w:cs="Arial"/>
        </w:rPr>
      </w:pPr>
    </w:p>
    <w:p w14:paraId="455CAD48" w14:textId="77777777" w:rsidR="00AD2FBC" w:rsidRPr="003E4449" w:rsidRDefault="00AD2FBC" w:rsidP="00CC6F83">
      <w:pPr>
        <w:pStyle w:val="berschrift2"/>
        <w:rPr>
          <w:rFonts w:cs="Arial"/>
        </w:rPr>
      </w:pPr>
      <w:r>
        <w:t>Time required</w:t>
      </w:r>
    </w:p>
    <w:p w14:paraId="47735CBD" w14:textId="623B4264" w:rsidR="006604A9" w:rsidRDefault="006604A9" w:rsidP="006604A9">
      <w:pPr>
        <w:rPr>
          <w:rFonts w:ascii="Arial" w:hAnsi="Arial" w:cs="Arial"/>
        </w:rPr>
      </w:pPr>
      <w:r>
        <w:rPr>
          <w:rFonts w:ascii="Arial" w:hAnsi="Arial"/>
        </w:rPr>
        <w:t xml:space="preserve">The estimated time required to build the circuits and handle the topic task is 10-20 minutes. The tasks are all suitable for use as group work. Then, the results should be briefly evaluated and discussed (5-10 minutes). Therefore, generally each of the tasks should be able to be dealt with </w:t>
      </w:r>
      <w:proofErr w:type="gramStart"/>
      <w:r>
        <w:rPr>
          <w:rFonts w:ascii="Arial" w:hAnsi="Arial"/>
        </w:rPr>
        <w:t>in the course of</w:t>
      </w:r>
      <w:proofErr w:type="gramEnd"/>
      <w:r>
        <w:rPr>
          <w:rFonts w:ascii="Arial" w:hAnsi="Arial"/>
        </w:rPr>
        <w:t xml:space="preserve"> a class period.</w:t>
      </w:r>
    </w:p>
    <w:p w14:paraId="2D0E5713" w14:textId="2A2059AD" w:rsidR="00AD2FBC" w:rsidRPr="00865AFA" w:rsidRDefault="006604A9" w:rsidP="00865AFA">
      <w:pPr>
        <w:rPr>
          <w:lang w:val="de-DE"/>
        </w:rPr>
      </w:pPr>
      <w:r>
        <w:rPr>
          <w:rFonts w:ascii="Arial" w:hAnsi="Arial"/>
        </w:rPr>
        <w:t>The experimental tasks deepen student knowledge of the topic. They are designed either as expansions of the topic (time required: about one additional class period</w:t>
      </w:r>
      <w:proofErr w:type="gramStart"/>
      <w:r>
        <w:rPr>
          <w:rFonts w:ascii="Arial" w:hAnsi="Arial"/>
        </w:rPr>
        <w:t>), or</w:t>
      </w:r>
      <w:proofErr w:type="gramEnd"/>
      <w:r>
        <w:rPr>
          <w:rFonts w:ascii="Arial" w:hAnsi="Arial"/>
        </w:rPr>
        <w:t xml:space="preserve"> can be provided to students who finish the topic task early.</w:t>
      </w:r>
    </w:p>
    <w:sectPr w:rsidR="00AD2FBC" w:rsidRPr="00865AFA"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87550" w14:textId="77777777" w:rsidR="0013370B" w:rsidRDefault="0013370B">
      <w:r>
        <w:separator/>
      </w:r>
    </w:p>
  </w:endnote>
  <w:endnote w:type="continuationSeparator" w:id="0">
    <w:p w14:paraId="39620894" w14:textId="77777777" w:rsidR="0013370B" w:rsidRDefault="0013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B4BAC" w14:textId="77777777" w:rsidR="00AD2FBC" w:rsidRDefault="000D7608">
    <w:pPr>
      <w:pStyle w:val="Fuzeile"/>
    </w:pPr>
    <w:r>
      <w:fldChar w:fldCharType="begin"/>
    </w:r>
    <w:r>
      <w:instrText>PAGE   \* MERGEFORMAT</w:instrText>
    </w:r>
    <w:r>
      <w:fldChar w:fldCharType="separate"/>
    </w:r>
    <w:r w:rsidR="00AD2FBC">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E368" w14:textId="77777777" w:rsidR="00AD2FBC" w:rsidRDefault="00AD2FBC">
    <w:pPr>
      <w:pStyle w:val="Fuzeile"/>
    </w:pPr>
    <w:r>
      <w:tab/>
    </w:r>
    <w:r>
      <w:tab/>
    </w:r>
    <w:r w:rsidR="000D7608">
      <w:fldChar w:fldCharType="begin"/>
    </w:r>
    <w:r w:rsidR="000D7608">
      <w:instrText>PAGE   \* MERGEFORMAT</w:instrText>
    </w:r>
    <w:r w:rsidR="000D7608">
      <w:fldChar w:fldCharType="separate"/>
    </w:r>
    <w:r w:rsidR="002E4FEA">
      <w:rPr>
        <w:noProof/>
      </w:rPr>
      <w:t>2</w:t>
    </w:r>
    <w:r w:rsidR="000D760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BEA38" w14:textId="77777777" w:rsidR="002E4FEA" w:rsidRDefault="002E4F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30728" w14:textId="77777777" w:rsidR="0013370B" w:rsidRDefault="0013370B">
      <w:r>
        <w:separator/>
      </w:r>
    </w:p>
  </w:footnote>
  <w:footnote w:type="continuationSeparator" w:id="0">
    <w:p w14:paraId="632D17FE" w14:textId="77777777" w:rsidR="0013370B" w:rsidRDefault="0013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F79BD" w14:textId="65DDB6FF" w:rsidR="00AD2FBC" w:rsidRDefault="00AD2FBC" w:rsidP="00E96821">
    <w:pPr>
      <w:pStyle w:val="Kopfzeile"/>
    </w:pPr>
    <w:r>
      <w:rPr>
        <w:szCs w:val="24"/>
        <w:highlight w:val="yellow"/>
      </w:rPr>
      <w:t>TOPIC</w:t>
    </w:r>
    <w:r>
      <w:t xml:space="preserve"> </w:t>
    </w:r>
    <w:r>
      <w:tab/>
    </w:r>
    <w:r>
      <w:tab/>
    </w:r>
    <w:r>
      <w:rPr>
        <w:noProof/>
        <w:lang w:val="de-DE"/>
      </w:rPr>
      <w:drawing>
        <wp:inline distT="0" distB="0" distL="0" distR="0" wp14:anchorId="74004784" wp14:editId="46632DB8">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9F918" w14:textId="667F425A" w:rsidR="00AD2FBC" w:rsidRDefault="004735B6">
    <w:pPr>
      <w:pStyle w:val="Kopfzeile"/>
    </w:pPr>
    <w:r>
      <w:rPr>
        <w:noProof/>
        <w:lang w:val="de-DE"/>
      </w:rPr>
      <w:drawing>
        <wp:anchor distT="0" distB="0" distL="114300" distR="114300" simplePos="0" relativeHeight="251660288" behindDoc="0" locked="0" layoutInCell="1" allowOverlap="1" wp14:anchorId="49C488D1" wp14:editId="6727373E">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t>ELEKTRONICS - EDUCATION</w:t>
    </w:r>
    <w:r>
      <w:tab/>
    </w:r>
    <w:r>
      <w:tab/>
    </w:r>
    <w:r>
      <w:rPr>
        <w:noProof/>
        <w:lang w:val="de-DE"/>
      </w:rPr>
      <w:drawing>
        <wp:inline distT="0" distB="0" distL="0" distR="0" wp14:anchorId="13C18921" wp14:editId="16A04131">
          <wp:extent cx="685800" cy="68580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5393" w14:textId="77777777" w:rsidR="002E4FEA" w:rsidRDefault="002E4FE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2668"/>
    <w:rsid w:val="0003721F"/>
    <w:rsid w:val="0004739D"/>
    <w:rsid w:val="00047CC3"/>
    <w:rsid w:val="00051787"/>
    <w:rsid w:val="0005193D"/>
    <w:rsid w:val="000656BD"/>
    <w:rsid w:val="00070657"/>
    <w:rsid w:val="000722C8"/>
    <w:rsid w:val="000764B6"/>
    <w:rsid w:val="000768BA"/>
    <w:rsid w:val="000800CF"/>
    <w:rsid w:val="00083EE8"/>
    <w:rsid w:val="000A14B0"/>
    <w:rsid w:val="000A58E5"/>
    <w:rsid w:val="000B0025"/>
    <w:rsid w:val="000B3FBA"/>
    <w:rsid w:val="000C0C66"/>
    <w:rsid w:val="000D0BC4"/>
    <w:rsid w:val="000D3717"/>
    <w:rsid w:val="000D7297"/>
    <w:rsid w:val="000D7608"/>
    <w:rsid w:val="000E3792"/>
    <w:rsid w:val="000F05B0"/>
    <w:rsid w:val="000F7641"/>
    <w:rsid w:val="000F7CFD"/>
    <w:rsid w:val="001064D3"/>
    <w:rsid w:val="00111235"/>
    <w:rsid w:val="00115EF8"/>
    <w:rsid w:val="00115F2E"/>
    <w:rsid w:val="0012561E"/>
    <w:rsid w:val="001278F5"/>
    <w:rsid w:val="0013370B"/>
    <w:rsid w:val="00150FB2"/>
    <w:rsid w:val="00151176"/>
    <w:rsid w:val="00165F39"/>
    <w:rsid w:val="0017296D"/>
    <w:rsid w:val="00190988"/>
    <w:rsid w:val="0019251C"/>
    <w:rsid w:val="001A449E"/>
    <w:rsid w:val="001A684F"/>
    <w:rsid w:val="001A7224"/>
    <w:rsid w:val="001A729C"/>
    <w:rsid w:val="001B325C"/>
    <w:rsid w:val="001B764B"/>
    <w:rsid w:val="001C53A1"/>
    <w:rsid w:val="001D1C2A"/>
    <w:rsid w:val="001D5676"/>
    <w:rsid w:val="001D69C8"/>
    <w:rsid w:val="001E6344"/>
    <w:rsid w:val="001E6448"/>
    <w:rsid w:val="001E67A0"/>
    <w:rsid w:val="001F0F5D"/>
    <w:rsid w:val="001F17D2"/>
    <w:rsid w:val="001F4F66"/>
    <w:rsid w:val="001F769C"/>
    <w:rsid w:val="00201122"/>
    <w:rsid w:val="00204678"/>
    <w:rsid w:val="002046AD"/>
    <w:rsid w:val="00205E7E"/>
    <w:rsid w:val="002067FB"/>
    <w:rsid w:val="00217A7E"/>
    <w:rsid w:val="002323C1"/>
    <w:rsid w:val="0023449B"/>
    <w:rsid w:val="0023580E"/>
    <w:rsid w:val="002364A2"/>
    <w:rsid w:val="00241577"/>
    <w:rsid w:val="00247250"/>
    <w:rsid w:val="00251174"/>
    <w:rsid w:val="0026611F"/>
    <w:rsid w:val="00271A2E"/>
    <w:rsid w:val="00280D4B"/>
    <w:rsid w:val="00282294"/>
    <w:rsid w:val="00283A53"/>
    <w:rsid w:val="0028590F"/>
    <w:rsid w:val="002A22E6"/>
    <w:rsid w:val="002A5084"/>
    <w:rsid w:val="002A69BD"/>
    <w:rsid w:val="002B23BE"/>
    <w:rsid w:val="002B399F"/>
    <w:rsid w:val="002D3AB9"/>
    <w:rsid w:val="002D3EE9"/>
    <w:rsid w:val="002E1AAA"/>
    <w:rsid w:val="002E4FEA"/>
    <w:rsid w:val="002E78C1"/>
    <w:rsid w:val="002F099E"/>
    <w:rsid w:val="002F3FD2"/>
    <w:rsid w:val="003024E6"/>
    <w:rsid w:val="00302C0E"/>
    <w:rsid w:val="003100A9"/>
    <w:rsid w:val="00311190"/>
    <w:rsid w:val="00314545"/>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D0688"/>
    <w:rsid w:val="003D5BEC"/>
    <w:rsid w:val="003E4449"/>
    <w:rsid w:val="003F4669"/>
    <w:rsid w:val="003F4A96"/>
    <w:rsid w:val="004012C1"/>
    <w:rsid w:val="00413E03"/>
    <w:rsid w:val="004218BA"/>
    <w:rsid w:val="00434525"/>
    <w:rsid w:val="00435EA1"/>
    <w:rsid w:val="004377CB"/>
    <w:rsid w:val="00455455"/>
    <w:rsid w:val="00472E75"/>
    <w:rsid w:val="004735B6"/>
    <w:rsid w:val="00476D4B"/>
    <w:rsid w:val="00482CE6"/>
    <w:rsid w:val="004B754D"/>
    <w:rsid w:val="004B7983"/>
    <w:rsid w:val="004C138F"/>
    <w:rsid w:val="004C5167"/>
    <w:rsid w:val="004C6699"/>
    <w:rsid w:val="004D2ABB"/>
    <w:rsid w:val="004D2E5B"/>
    <w:rsid w:val="004D3927"/>
    <w:rsid w:val="004D5672"/>
    <w:rsid w:val="004D713B"/>
    <w:rsid w:val="004F6D89"/>
    <w:rsid w:val="004F7A0B"/>
    <w:rsid w:val="00514710"/>
    <w:rsid w:val="0052305F"/>
    <w:rsid w:val="00537DF8"/>
    <w:rsid w:val="00540A33"/>
    <w:rsid w:val="005430C3"/>
    <w:rsid w:val="00543BE7"/>
    <w:rsid w:val="005450E2"/>
    <w:rsid w:val="00573ACB"/>
    <w:rsid w:val="00576668"/>
    <w:rsid w:val="005771A4"/>
    <w:rsid w:val="00591572"/>
    <w:rsid w:val="005940DF"/>
    <w:rsid w:val="00595245"/>
    <w:rsid w:val="005A49AD"/>
    <w:rsid w:val="005D2CD9"/>
    <w:rsid w:val="005E57C1"/>
    <w:rsid w:val="005F6FD5"/>
    <w:rsid w:val="005F7EED"/>
    <w:rsid w:val="00612992"/>
    <w:rsid w:val="006158A5"/>
    <w:rsid w:val="00617BB0"/>
    <w:rsid w:val="00626653"/>
    <w:rsid w:val="00631B87"/>
    <w:rsid w:val="00632C08"/>
    <w:rsid w:val="00633EF6"/>
    <w:rsid w:val="0063560C"/>
    <w:rsid w:val="00643E62"/>
    <w:rsid w:val="006501CF"/>
    <w:rsid w:val="00654AAA"/>
    <w:rsid w:val="006604A9"/>
    <w:rsid w:val="006618BE"/>
    <w:rsid w:val="006705D1"/>
    <w:rsid w:val="00671C11"/>
    <w:rsid w:val="006735F3"/>
    <w:rsid w:val="006948FD"/>
    <w:rsid w:val="00696D5D"/>
    <w:rsid w:val="006B181A"/>
    <w:rsid w:val="006B5425"/>
    <w:rsid w:val="006C14DA"/>
    <w:rsid w:val="006C59DB"/>
    <w:rsid w:val="006E3468"/>
    <w:rsid w:val="006E5040"/>
    <w:rsid w:val="006E72F4"/>
    <w:rsid w:val="006F1E9C"/>
    <w:rsid w:val="00706578"/>
    <w:rsid w:val="00712BE5"/>
    <w:rsid w:val="00713BC0"/>
    <w:rsid w:val="00716839"/>
    <w:rsid w:val="00732023"/>
    <w:rsid w:val="00746124"/>
    <w:rsid w:val="00747754"/>
    <w:rsid w:val="007622A5"/>
    <w:rsid w:val="00781597"/>
    <w:rsid w:val="00782ED3"/>
    <w:rsid w:val="00783A8C"/>
    <w:rsid w:val="007852C6"/>
    <w:rsid w:val="00787F52"/>
    <w:rsid w:val="00792E95"/>
    <w:rsid w:val="007A2EA9"/>
    <w:rsid w:val="007A7500"/>
    <w:rsid w:val="007B2084"/>
    <w:rsid w:val="007B2DB2"/>
    <w:rsid w:val="007B3659"/>
    <w:rsid w:val="007B6235"/>
    <w:rsid w:val="007C178A"/>
    <w:rsid w:val="007C282A"/>
    <w:rsid w:val="007D00AF"/>
    <w:rsid w:val="007E05F7"/>
    <w:rsid w:val="007E1484"/>
    <w:rsid w:val="007E49D1"/>
    <w:rsid w:val="007F2B52"/>
    <w:rsid w:val="00805C2F"/>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65AFA"/>
    <w:rsid w:val="00871348"/>
    <w:rsid w:val="00893D00"/>
    <w:rsid w:val="008963B8"/>
    <w:rsid w:val="008A52A0"/>
    <w:rsid w:val="008A620F"/>
    <w:rsid w:val="008B4844"/>
    <w:rsid w:val="008B4946"/>
    <w:rsid w:val="008B63FA"/>
    <w:rsid w:val="008C3CAB"/>
    <w:rsid w:val="008D44FE"/>
    <w:rsid w:val="008D6712"/>
    <w:rsid w:val="008D6AAB"/>
    <w:rsid w:val="008E2C4A"/>
    <w:rsid w:val="008E43BD"/>
    <w:rsid w:val="008F3397"/>
    <w:rsid w:val="008F33A0"/>
    <w:rsid w:val="008F4246"/>
    <w:rsid w:val="00906F27"/>
    <w:rsid w:val="009070DC"/>
    <w:rsid w:val="009203DC"/>
    <w:rsid w:val="00925240"/>
    <w:rsid w:val="0093224F"/>
    <w:rsid w:val="00937B5D"/>
    <w:rsid w:val="00945F8D"/>
    <w:rsid w:val="00946EE1"/>
    <w:rsid w:val="00965E72"/>
    <w:rsid w:val="00973540"/>
    <w:rsid w:val="00981AA1"/>
    <w:rsid w:val="00981D89"/>
    <w:rsid w:val="0098265E"/>
    <w:rsid w:val="00994BF9"/>
    <w:rsid w:val="00995B85"/>
    <w:rsid w:val="009972A6"/>
    <w:rsid w:val="009A25AA"/>
    <w:rsid w:val="009A6161"/>
    <w:rsid w:val="009C354D"/>
    <w:rsid w:val="009C52DC"/>
    <w:rsid w:val="009C57F7"/>
    <w:rsid w:val="009D4B29"/>
    <w:rsid w:val="009E6D4A"/>
    <w:rsid w:val="009F0679"/>
    <w:rsid w:val="00A00A70"/>
    <w:rsid w:val="00A05238"/>
    <w:rsid w:val="00A15743"/>
    <w:rsid w:val="00A23D81"/>
    <w:rsid w:val="00A304DD"/>
    <w:rsid w:val="00A33BF2"/>
    <w:rsid w:val="00A37375"/>
    <w:rsid w:val="00A40BDB"/>
    <w:rsid w:val="00A53FC0"/>
    <w:rsid w:val="00A55BCC"/>
    <w:rsid w:val="00A6360F"/>
    <w:rsid w:val="00A65482"/>
    <w:rsid w:val="00A655F1"/>
    <w:rsid w:val="00A7178B"/>
    <w:rsid w:val="00A77C0C"/>
    <w:rsid w:val="00A8531E"/>
    <w:rsid w:val="00A90946"/>
    <w:rsid w:val="00AA1A82"/>
    <w:rsid w:val="00AB189E"/>
    <w:rsid w:val="00AC0D20"/>
    <w:rsid w:val="00AC5E5A"/>
    <w:rsid w:val="00AC6B0C"/>
    <w:rsid w:val="00AD2FBC"/>
    <w:rsid w:val="00AD4E44"/>
    <w:rsid w:val="00AD5E38"/>
    <w:rsid w:val="00AE06C5"/>
    <w:rsid w:val="00AE0F63"/>
    <w:rsid w:val="00AE1CDD"/>
    <w:rsid w:val="00AE7717"/>
    <w:rsid w:val="00AF068C"/>
    <w:rsid w:val="00AF1AA7"/>
    <w:rsid w:val="00AF1FD5"/>
    <w:rsid w:val="00AF3FBE"/>
    <w:rsid w:val="00AF649B"/>
    <w:rsid w:val="00B0046A"/>
    <w:rsid w:val="00B07DDD"/>
    <w:rsid w:val="00B101CA"/>
    <w:rsid w:val="00B13727"/>
    <w:rsid w:val="00B13812"/>
    <w:rsid w:val="00B22634"/>
    <w:rsid w:val="00B344E0"/>
    <w:rsid w:val="00B3559F"/>
    <w:rsid w:val="00B479B8"/>
    <w:rsid w:val="00B47FAB"/>
    <w:rsid w:val="00B501D5"/>
    <w:rsid w:val="00B50EDC"/>
    <w:rsid w:val="00B51A52"/>
    <w:rsid w:val="00B60078"/>
    <w:rsid w:val="00B61D2A"/>
    <w:rsid w:val="00B65E65"/>
    <w:rsid w:val="00B70923"/>
    <w:rsid w:val="00B72C67"/>
    <w:rsid w:val="00B76AD1"/>
    <w:rsid w:val="00B820A9"/>
    <w:rsid w:val="00B92265"/>
    <w:rsid w:val="00B93F9E"/>
    <w:rsid w:val="00B95522"/>
    <w:rsid w:val="00BB1688"/>
    <w:rsid w:val="00BB3A6C"/>
    <w:rsid w:val="00BD239F"/>
    <w:rsid w:val="00BD27A4"/>
    <w:rsid w:val="00BD40EC"/>
    <w:rsid w:val="00BE322F"/>
    <w:rsid w:val="00BF56BF"/>
    <w:rsid w:val="00BF665D"/>
    <w:rsid w:val="00C03204"/>
    <w:rsid w:val="00C1655E"/>
    <w:rsid w:val="00C17CA0"/>
    <w:rsid w:val="00C35FA3"/>
    <w:rsid w:val="00C57C03"/>
    <w:rsid w:val="00C638FB"/>
    <w:rsid w:val="00C64AEF"/>
    <w:rsid w:val="00C66F6A"/>
    <w:rsid w:val="00C67E66"/>
    <w:rsid w:val="00C76238"/>
    <w:rsid w:val="00C77468"/>
    <w:rsid w:val="00C82873"/>
    <w:rsid w:val="00C85E15"/>
    <w:rsid w:val="00C87168"/>
    <w:rsid w:val="00C971FE"/>
    <w:rsid w:val="00CA31C2"/>
    <w:rsid w:val="00CA34F3"/>
    <w:rsid w:val="00CB28D8"/>
    <w:rsid w:val="00CB38F5"/>
    <w:rsid w:val="00CB3BAE"/>
    <w:rsid w:val="00CB7495"/>
    <w:rsid w:val="00CC2E37"/>
    <w:rsid w:val="00CC6326"/>
    <w:rsid w:val="00CC6F83"/>
    <w:rsid w:val="00CC72FA"/>
    <w:rsid w:val="00CD0A93"/>
    <w:rsid w:val="00CD258D"/>
    <w:rsid w:val="00CD5D7E"/>
    <w:rsid w:val="00CD7E42"/>
    <w:rsid w:val="00CE0ABF"/>
    <w:rsid w:val="00CE1A3F"/>
    <w:rsid w:val="00CF021F"/>
    <w:rsid w:val="00CF6149"/>
    <w:rsid w:val="00D116F8"/>
    <w:rsid w:val="00D247B8"/>
    <w:rsid w:val="00D41329"/>
    <w:rsid w:val="00D461ED"/>
    <w:rsid w:val="00D462A8"/>
    <w:rsid w:val="00D479CF"/>
    <w:rsid w:val="00D6676D"/>
    <w:rsid w:val="00D805C6"/>
    <w:rsid w:val="00D83D7F"/>
    <w:rsid w:val="00D85B1D"/>
    <w:rsid w:val="00D8647C"/>
    <w:rsid w:val="00D94C19"/>
    <w:rsid w:val="00DA0436"/>
    <w:rsid w:val="00DA5B0E"/>
    <w:rsid w:val="00DB1666"/>
    <w:rsid w:val="00DD3EDD"/>
    <w:rsid w:val="00DE2CE3"/>
    <w:rsid w:val="00DE6379"/>
    <w:rsid w:val="00DE69CA"/>
    <w:rsid w:val="00DF11EF"/>
    <w:rsid w:val="00DF15B5"/>
    <w:rsid w:val="00E00F64"/>
    <w:rsid w:val="00E10555"/>
    <w:rsid w:val="00E1381D"/>
    <w:rsid w:val="00E140C9"/>
    <w:rsid w:val="00E1562C"/>
    <w:rsid w:val="00E173E1"/>
    <w:rsid w:val="00E21D5A"/>
    <w:rsid w:val="00E24A70"/>
    <w:rsid w:val="00E43C39"/>
    <w:rsid w:val="00E56803"/>
    <w:rsid w:val="00E72F37"/>
    <w:rsid w:val="00E738F4"/>
    <w:rsid w:val="00E7622D"/>
    <w:rsid w:val="00E81DF1"/>
    <w:rsid w:val="00E8260F"/>
    <w:rsid w:val="00E82918"/>
    <w:rsid w:val="00E8709C"/>
    <w:rsid w:val="00E96821"/>
    <w:rsid w:val="00EA3AD3"/>
    <w:rsid w:val="00EB2ECD"/>
    <w:rsid w:val="00EB5CCE"/>
    <w:rsid w:val="00EC0F53"/>
    <w:rsid w:val="00EC1DCF"/>
    <w:rsid w:val="00EE586D"/>
    <w:rsid w:val="00EF0D1E"/>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84D5F"/>
    <w:rsid w:val="00F96926"/>
    <w:rsid w:val="00FB0D10"/>
    <w:rsid w:val="00FB4130"/>
    <w:rsid w:val="00FB44F5"/>
    <w:rsid w:val="00FB4C1F"/>
    <w:rsid w:val="00FB51B5"/>
    <w:rsid w:val="00FB7830"/>
    <w:rsid w:val="00FC135F"/>
    <w:rsid w:val="00FF11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B16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070657"/>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70657"/>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70657"/>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070657"/>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070657"/>
    <w:rPr>
      <w:rFonts w:ascii="Calibri" w:hAnsi="Calibri" w:cs="Times New Roman"/>
      <w:b/>
      <w:bCs/>
    </w:rPr>
  </w:style>
  <w:style w:type="character" w:customStyle="1" w:styleId="berschrift7Zchn">
    <w:name w:val="Überschrift 7 Zchn"/>
    <w:basedOn w:val="Absatz-Standardschriftart"/>
    <w:link w:val="berschrift7"/>
    <w:uiPriority w:val="99"/>
    <w:semiHidden/>
    <w:locked/>
    <w:rsid w:val="00070657"/>
    <w:rPr>
      <w:rFonts w:ascii="Calibri" w:hAnsi="Calibri" w:cs="Times New Roman"/>
      <w:sz w:val="24"/>
      <w:szCs w:val="24"/>
    </w:rPr>
  </w:style>
  <w:style w:type="character" w:customStyle="1" w:styleId="berschrift8Zchn">
    <w:name w:val="Überschrift 8 Zchn"/>
    <w:basedOn w:val="Absatz-Standardschriftart"/>
    <w:link w:val="berschrift8"/>
    <w:uiPriority w:val="99"/>
    <w:semiHidden/>
    <w:locked/>
    <w:rsid w:val="00070657"/>
    <w:rPr>
      <w:rFonts w:ascii="Calibri" w:hAnsi="Calibri" w:cs="Times New Roman"/>
      <w:i/>
      <w:iCs/>
      <w:sz w:val="24"/>
      <w:szCs w:val="24"/>
    </w:rPr>
  </w:style>
  <w:style w:type="character" w:customStyle="1" w:styleId="berschrift9Zchn">
    <w:name w:val="Überschrift 9 Zchn"/>
    <w:basedOn w:val="Absatz-Standardschriftart"/>
    <w:link w:val="berschrift9"/>
    <w:uiPriority w:val="99"/>
    <w:semiHidden/>
    <w:locked/>
    <w:rsid w:val="00070657"/>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70657"/>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70657"/>
    <w:rPr>
      <w:rFonts w:cs="Times New Roman"/>
      <w:sz w:val="20"/>
      <w:szCs w:val="20"/>
    </w:rPr>
  </w:style>
  <w:style w:type="character" w:styleId="Funotenzeichen">
    <w:name w:val="footnote reference"/>
    <w:basedOn w:val="Absatz-Standardschriftart"/>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70657"/>
    <w:rPr>
      <w:rFonts w:cs="Times New Roman"/>
      <w:sz w:val="20"/>
      <w:szCs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467791">
      <w:marLeft w:val="0"/>
      <w:marRight w:val="0"/>
      <w:marTop w:val="0"/>
      <w:marBottom w:val="0"/>
      <w:divBdr>
        <w:top w:val="none" w:sz="0" w:space="0" w:color="auto"/>
        <w:left w:val="none" w:sz="0" w:space="0" w:color="auto"/>
        <w:bottom w:val="none" w:sz="0" w:space="0" w:color="auto"/>
        <w:right w:val="none" w:sz="0" w:space="0" w:color="auto"/>
      </w:divBdr>
    </w:div>
    <w:div w:id="2129467792">
      <w:marLeft w:val="0"/>
      <w:marRight w:val="0"/>
      <w:marTop w:val="0"/>
      <w:marBottom w:val="0"/>
      <w:divBdr>
        <w:top w:val="none" w:sz="0" w:space="0" w:color="auto"/>
        <w:left w:val="none" w:sz="0" w:space="0" w:color="auto"/>
        <w:bottom w:val="none" w:sz="0" w:space="0" w:color="auto"/>
        <w:right w:val="none" w:sz="0" w:space="0" w:color="auto"/>
      </w:divBdr>
    </w:div>
    <w:div w:id="2129467793">
      <w:marLeft w:val="0"/>
      <w:marRight w:val="0"/>
      <w:marTop w:val="0"/>
      <w:marBottom w:val="0"/>
      <w:divBdr>
        <w:top w:val="none" w:sz="0" w:space="0" w:color="auto"/>
        <w:left w:val="none" w:sz="0" w:space="0" w:color="auto"/>
        <w:bottom w:val="none" w:sz="0" w:space="0" w:color="auto"/>
        <w:right w:val="none" w:sz="0" w:space="0" w:color="auto"/>
      </w:divBdr>
    </w:div>
    <w:div w:id="2129467794">
      <w:marLeft w:val="0"/>
      <w:marRight w:val="0"/>
      <w:marTop w:val="0"/>
      <w:marBottom w:val="0"/>
      <w:divBdr>
        <w:top w:val="none" w:sz="0" w:space="0" w:color="auto"/>
        <w:left w:val="none" w:sz="0" w:space="0" w:color="auto"/>
        <w:bottom w:val="none" w:sz="0" w:space="0" w:color="auto"/>
        <w:right w:val="none" w:sz="0" w:space="0" w:color="auto"/>
      </w:divBdr>
    </w:div>
    <w:div w:id="2129467795">
      <w:marLeft w:val="0"/>
      <w:marRight w:val="0"/>
      <w:marTop w:val="0"/>
      <w:marBottom w:val="0"/>
      <w:divBdr>
        <w:top w:val="none" w:sz="0" w:space="0" w:color="auto"/>
        <w:left w:val="none" w:sz="0" w:space="0" w:color="auto"/>
        <w:bottom w:val="none" w:sz="0" w:space="0" w:color="auto"/>
        <w:right w:val="none" w:sz="0" w:space="0" w:color="auto"/>
      </w:divBdr>
    </w:div>
    <w:div w:id="2129467796">
      <w:marLeft w:val="0"/>
      <w:marRight w:val="0"/>
      <w:marTop w:val="0"/>
      <w:marBottom w:val="0"/>
      <w:divBdr>
        <w:top w:val="none" w:sz="0" w:space="0" w:color="auto"/>
        <w:left w:val="none" w:sz="0" w:space="0" w:color="auto"/>
        <w:bottom w:val="none" w:sz="0" w:space="0" w:color="auto"/>
        <w:right w:val="none" w:sz="0" w:space="0" w:color="auto"/>
      </w:divBdr>
    </w:div>
    <w:div w:id="2129467797">
      <w:marLeft w:val="0"/>
      <w:marRight w:val="0"/>
      <w:marTop w:val="0"/>
      <w:marBottom w:val="0"/>
      <w:divBdr>
        <w:top w:val="none" w:sz="0" w:space="0" w:color="auto"/>
        <w:left w:val="none" w:sz="0" w:space="0" w:color="auto"/>
        <w:bottom w:val="none" w:sz="0" w:space="0" w:color="auto"/>
        <w:right w:val="none" w:sz="0" w:space="0" w:color="auto"/>
      </w:divBdr>
    </w:div>
    <w:div w:id="2129467798">
      <w:marLeft w:val="0"/>
      <w:marRight w:val="0"/>
      <w:marTop w:val="0"/>
      <w:marBottom w:val="0"/>
      <w:divBdr>
        <w:top w:val="none" w:sz="0" w:space="0" w:color="auto"/>
        <w:left w:val="none" w:sz="0" w:space="0" w:color="auto"/>
        <w:bottom w:val="none" w:sz="0" w:space="0" w:color="auto"/>
        <w:right w:val="none" w:sz="0" w:space="0" w:color="auto"/>
      </w:divBdr>
    </w:div>
    <w:div w:id="2129467799">
      <w:marLeft w:val="0"/>
      <w:marRight w:val="0"/>
      <w:marTop w:val="0"/>
      <w:marBottom w:val="0"/>
      <w:divBdr>
        <w:top w:val="none" w:sz="0" w:space="0" w:color="auto"/>
        <w:left w:val="none" w:sz="0" w:space="0" w:color="auto"/>
        <w:bottom w:val="none" w:sz="0" w:space="0" w:color="auto"/>
        <w:right w:val="none" w:sz="0" w:space="0" w:color="auto"/>
      </w:divBdr>
    </w:div>
    <w:div w:id="2129467800">
      <w:marLeft w:val="0"/>
      <w:marRight w:val="0"/>
      <w:marTop w:val="0"/>
      <w:marBottom w:val="0"/>
      <w:divBdr>
        <w:top w:val="none" w:sz="0" w:space="0" w:color="auto"/>
        <w:left w:val="none" w:sz="0" w:space="0" w:color="auto"/>
        <w:bottom w:val="none" w:sz="0" w:space="0" w:color="auto"/>
        <w:right w:val="none" w:sz="0" w:space="0" w:color="auto"/>
      </w:divBdr>
    </w:div>
    <w:div w:id="2129467801">
      <w:marLeft w:val="0"/>
      <w:marRight w:val="0"/>
      <w:marTop w:val="0"/>
      <w:marBottom w:val="0"/>
      <w:divBdr>
        <w:top w:val="none" w:sz="0" w:space="0" w:color="auto"/>
        <w:left w:val="none" w:sz="0" w:space="0" w:color="auto"/>
        <w:bottom w:val="none" w:sz="0" w:space="0" w:color="auto"/>
        <w:right w:val="none" w:sz="0" w:space="0" w:color="auto"/>
      </w:divBdr>
    </w:div>
    <w:div w:id="2129467802">
      <w:marLeft w:val="0"/>
      <w:marRight w:val="0"/>
      <w:marTop w:val="0"/>
      <w:marBottom w:val="0"/>
      <w:divBdr>
        <w:top w:val="none" w:sz="0" w:space="0" w:color="auto"/>
        <w:left w:val="none" w:sz="0" w:space="0" w:color="auto"/>
        <w:bottom w:val="none" w:sz="0" w:space="0" w:color="auto"/>
        <w:right w:val="none" w:sz="0" w:space="0" w:color="auto"/>
      </w:divBdr>
    </w:div>
    <w:div w:id="2129467803">
      <w:marLeft w:val="0"/>
      <w:marRight w:val="0"/>
      <w:marTop w:val="0"/>
      <w:marBottom w:val="0"/>
      <w:divBdr>
        <w:top w:val="none" w:sz="0" w:space="0" w:color="auto"/>
        <w:left w:val="none" w:sz="0" w:space="0" w:color="auto"/>
        <w:bottom w:val="none" w:sz="0" w:space="0" w:color="auto"/>
        <w:right w:val="none" w:sz="0" w:space="0" w:color="auto"/>
      </w:divBdr>
    </w:div>
    <w:div w:id="2129467804">
      <w:marLeft w:val="0"/>
      <w:marRight w:val="0"/>
      <w:marTop w:val="0"/>
      <w:marBottom w:val="0"/>
      <w:divBdr>
        <w:top w:val="none" w:sz="0" w:space="0" w:color="auto"/>
        <w:left w:val="none" w:sz="0" w:space="0" w:color="auto"/>
        <w:bottom w:val="none" w:sz="0" w:space="0" w:color="auto"/>
        <w:right w:val="none" w:sz="0" w:space="0" w:color="auto"/>
      </w:divBdr>
    </w:div>
    <w:div w:id="2129467805">
      <w:marLeft w:val="0"/>
      <w:marRight w:val="0"/>
      <w:marTop w:val="0"/>
      <w:marBottom w:val="0"/>
      <w:divBdr>
        <w:top w:val="none" w:sz="0" w:space="0" w:color="auto"/>
        <w:left w:val="none" w:sz="0" w:space="0" w:color="auto"/>
        <w:bottom w:val="none" w:sz="0" w:space="0" w:color="auto"/>
        <w:right w:val="none" w:sz="0" w:space="0" w:color="auto"/>
      </w:divBdr>
    </w:div>
    <w:div w:id="2129467806">
      <w:marLeft w:val="0"/>
      <w:marRight w:val="0"/>
      <w:marTop w:val="0"/>
      <w:marBottom w:val="0"/>
      <w:divBdr>
        <w:top w:val="none" w:sz="0" w:space="0" w:color="auto"/>
        <w:left w:val="none" w:sz="0" w:space="0" w:color="auto"/>
        <w:bottom w:val="none" w:sz="0" w:space="0" w:color="auto"/>
        <w:right w:val="none" w:sz="0" w:space="0" w:color="auto"/>
      </w:divBdr>
    </w:div>
    <w:div w:id="2129467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153F-9B02-4C1B-A692-A7EAB3964EA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E12B2579-D2A8-474B-BE52-C20C6C8B0DD6}">
  <ds:schemaRefs>
    <ds:schemaRef ds:uri="http://schemas.microsoft.com/sharepoint/v3/contenttype/forms"/>
  </ds:schemaRefs>
</ds:datastoreItem>
</file>

<file path=customXml/itemProps3.xml><?xml version="1.0" encoding="utf-8"?>
<ds:datastoreItem xmlns:ds="http://schemas.openxmlformats.org/officeDocument/2006/customXml" ds:itemID="{CE6FCB84-5D80-4041-B19D-BFEDBB818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C02C5-5ACE-4BE8-BE4B-62C13DB5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2021-07-16T14:06:00Z</dcterms:created>
  <dcterms:modified xsi:type="dcterms:W3CDTF">2021-10-15T05:33:00Z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