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08D2A98" w:rsidR="004B4FD0" w:rsidRPr="00216638" w:rsidRDefault="00AE67AF" w:rsidP="00216638">
      <w:pPr>
        <w:pStyle w:val="berschrift1"/>
      </w:pPr>
      <w:r>
        <w:t xml:space="preserve">Solution sheet 12 - Vice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1B5145C6" w14:textId="77777777" w:rsidR="009B3C99" w:rsidRDefault="009B3C99" w:rsidP="009B3C99">
      <w:pPr>
        <w:pStyle w:val="Listenabsatz"/>
        <w:numPr>
          <w:ilvl w:val="0"/>
          <w:numId w:val="0"/>
        </w:numPr>
      </w:pPr>
    </w:p>
    <w:p w14:paraId="1454514B" w14:textId="0B176383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The transverse lever as the last element attached:</w:t>
      </w:r>
    </w:p>
    <w:p w14:paraId="2AFB8116" w14:textId="4885065D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7CC7649D" wp14:editId="086BC690">
            <wp:extent cx="3600000" cy="1954581"/>
            <wp:effectExtent l="0" t="0" r="635" b="762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95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1E6FE" w14:textId="77777777" w:rsidR="009B3C99" w:rsidRDefault="009B3C99" w:rsidP="00184DD9">
      <w:pPr>
        <w:pStyle w:val="Listenabsatz"/>
        <w:numPr>
          <w:ilvl w:val="0"/>
          <w:numId w:val="0"/>
        </w:numPr>
        <w:ind w:left="720"/>
      </w:pPr>
    </w:p>
    <w:p w14:paraId="1AE864C8" w14:textId="77777777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The reinforcement axle (drawn yellow) and spring cams for reinforcement:</w:t>
      </w:r>
    </w:p>
    <w:p w14:paraId="0276F478" w14:textId="0E8B8E8D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29AD289A" wp14:editId="72FB6ED0">
            <wp:extent cx="3600000" cy="2534803"/>
            <wp:effectExtent l="0" t="0" r="63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34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EC7DB" w14:textId="77777777" w:rsidR="00184DD9" w:rsidRDefault="00184DD9">
      <w:pPr>
        <w:spacing w:after="0"/>
        <w:jc w:val="left"/>
      </w:pPr>
      <w:r>
        <w:br w:type="page"/>
      </w:r>
    </w:p>
    <w:p w14:paraId="52456089" w14:textId="758FBB49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The links for reinforcement at the front:</w:t>
      </w:r>
    </w:p>
    <w:p w14:paraId="4FCCF5D1" w14:textId="17EE84B7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32D71DB8" wp14:editId="019BF4F0">
            <wp:extent cx="3600000" cy="2705854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05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61468" w14:textId="77777777" w:rsidR="009B3C99" w:rsidRDefault="009B3C99" w:rsidP="00184DD9">
      <w:pPr>
        <w:pStyle w:val="Listenabsatz"/>
        <w:numPr>
          <w:ilvl w:val="0"/>
          <w:numId w:val="0"/>
        </w:numPr>
        <w:ind w:left="720"/>
      </w:pPr>
    </w:p>
    <w:p w14:paraId="1ACD7409" w14:textId="77777777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The transverse link above the worm bearing:</w:t>
      </w:r>
    </w:p>
    <w:p w14:paraId="4EACB29F" w14:textId="4E6BDB6B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57104D8A" wp14:editId="277B835F">
            <wp:extent cx="3600000" cy="2550281"/>
            <wp:effectExtent l="0" t="0" r="635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50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BB1CD" w14:textId="77777777" w:rsidR="00184DD9" w:rsidRDefault="00184DD9">
      <w:pPr>
        <w:spacing w:after="0"/>
        <w:jc w:val="left"/>
      </w:pPr>
      <w:r>
        <w:br w:type="page"/>
      </w:r>
    </w:p>
    <w:p w14:paraId="1C594298" w14:textId="5DA60CF3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The longitudinal connector above the vice:</w:t>
      </w:r>
    </w:p>
    <w:p w14:paraId="7032A484" w14:textId="77777777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486BA974" wp14:editId="6550AE17">
            <wp:extent cx="3600000" cy="2792371"/>
            <wp:effectExtent l="0" t="0" r="635" b="825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9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57E9E" w14:textId="247679FD" w:rsidR="00184DD9" w:rsidRPr="000E0259" w:rsidRDefault="00184DD9" w:rsidP="00184DD9">
      <w:pPr>
        <w:pStyle w:val="Listenabsatz"/>
        <w:numPr>
          <w:ilvl w:val="0"/>
          <w:numId w:val="0"/>
        </w:numPr>
        <w:ind w:left="720"/>
      </w:pPr>
      <w:r>
        <w:t xml:space="preserve">The disadvantage now is that we can no longer clamp a long larger workpiece in crosswise, such as a wide ruler.</w:t>
      </w:r>
    </w:p>
    <w:p w14:paraId="7BFCEF52" w14:textId="30143E4B" w:rsidR="00F11ECD" w:rsidRDefault="00EA192A" w:rsidP="009D5B2A">
      <w:pPr>
        <w:pStyle w:val="berschrift2"/>
      </w:pPr>
      <w:r>
        <w:t xml:space="preserve">Topic task</w:t>
      </w:r>
    </w:p>
    <w:p w14:paraId="4D417316" w14:textId="4B29AEE6" w:rsidR="00184DD9" w:rsidRDefault="00184DD9" w:rsidP="00184DD9">
      <w:pPr>
        <w:pStyle w:val="Listenabsatz"/>
        <w:numPr>
          <w:ilvl w:val="0"/>
          <w:numId w:val="47"/>
        </w:numPr>
      </w:pPr>
      <w:r>
        <w:t xml:space="preserve">It allows the vertical fischertechnik axle to be clamped really be clamped and held in this vertical position, for example - even if we pull or push the workpiece in all directions during machining.</w:t>
      </w:r>
    </w:p>
    <w:p w14:paraId="19279495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330F7893" w14:textId="77777777" w:rsidR="004632D7" w:rsidRDefault="00184DD9" w:rsidP="00184DD9">
      <w:pPr>
        <w:pStyle w:val="Listenabsatz"/>
        <w:numPr>
          <w:ilvl w:val="0"/>
          <w:numId w:val="47"/>
        </w:numPr>
      </w:pPr>
      <w:r>
        <w:t xml:space="preserve">In its central position, the lever has a radius of</w:t>
      </w:r>
    </w:p>
    <w:p w14:paraId="5CC8963C" w14:textId="77777777" w:rsidR="004632D7" w:rsidRDefault="00184DD9" w:rsidP="004632D7">
      <w:pPr>
        <w:pStyle w:val="Listenabsatz"/>
        <w:numPr>
          <w:ilvl w:val="0"/>
          <w:numId w:val="0"/>
        </w:numPr>
        <w:ind w:left="720"/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90mm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15mm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105</m:t>
              </m:r>
              <m:r>
                <m:rPr>
                  <m:nor/>
                </m:rPr>
                <w:rPr>
                  <w:rFonts w:ascii="Cambria Math" w:hAnsi="Cambria Math"/>
                </w:rPr>
                <m:t>mm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=50.25</m:t>
          </m:r>
          <m:r>
            <m:rPr>
              <m:nor/>
            </m:rPr>
            <w:rPr>
              <w:rFonts w:ascii="Cambria Math" w:hAnsi="Cambria Math"/>
            </w:rPr>
            <m:t>mm</m:t>
          </m:r>
        </m:oMath>
      </m:oMathPara>
    </w:p>
    <w:p w14:paraId="6700540B" w14:textId="77777777" w:rsidR="004632D7" w:rsidRDefault="00184DD9" w:rsidP="004632D7">
      <w:pPr>
        <w:pStyle w:val="Listenabsatz"/>
        <w:numPr>
          <w:ilvl w:val="0"/>
          <w:numId w:val="0"/>
        </w:numPr>
        <w:ind w:left="720"/>
      </w:pPr>
      <w:r>
        <w:t xml:space="preserve">This means that one revolution has a circumference of</w:t>
      </w:r>
    </w:p>
    <w:p w14:paraId="2627DBF6" w14:textId="77777777" w:rsidR="004632D7" w:rsidRDefault="00184DD9" w:rsidP="004632D7">
      <w:pPr>
        <w:pStyle w:val="Listenabsatz"/>
        <w:numPr>
          <w:ilvl w:val="0"/>
          <w:numId w:val="0"/>
        </w:numPr>
        <w:ind w:left="720"/>
      </w:pPr>
      <m:oMathPara>
        <m:oMath>
          <m:r>
            <w:rPr>
              <w:rFonts w:ascii="Cambria Math" w:hAnsi="Cambria Math"/>
            </w:rPr>
            <m:t>U=2πr=105</m:t>
          </m:r>
          <m:r>
            <m:rPr>
              <m:nor/>
            </m:rPr>
            <w:rPr>
              <w:rFonts w:ascii="Cambria Math" w:hAnsi="Cambria Math"/>
            </w:rPr>
            <m:t>mm</m:t>
          </m:r>
          <m:r>
            <w:rPr>
              <w:rFonts w:ascii="Cambria Math" w:hAnsi="Cambria Math"/>
            </w:rPr>
            <m:t>∙π</m:t>
          </m:r>
        </m:oMath>
      </m:oMathPara>
    </w:p>
    <w:p w14:paraId="62E8EE41" w14:textId="1E7BE89B" w:rsidR="00184DD9" w:rsidRDefault="00184DD9" w:rsidP="004632D7">
      <w:pPr>
        <w:pStyle w:val="Listenabsatz"/>
        <w:numPr>
          <w:ilvl w:val="0"/>
          <w:numId w:val="0"/>
        </w:numPr>
        <w:ind w:left="720"/>
      </w:pPr>
      <w:r>
        <w:t xml:space="preserve">The mechanical advantage is thus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105</m:t>
            </m:r>
            <m:r>
              <m:rPr>
                <m:nor/>
              </m:rPr>
              <w:rPr>
                <w:rFonts w:ascii="Cambria Math" w:hAnsi="Cambria Math"/>
              </w:rPr>
              <m:t>mm</m:t>
            </m:r>
            <m:r>
              <w:rPr>
                <w:rFonts w:ascii="Cambria Math" w:hAnsi="Cambria Math"/>
              </w:rPr>
              <m:t>∙π</m:t>
            </m:r>
          </m:num>
          <m:den>
            <m:r>
              <w:rPr>
                <w:rFonts w:ascii="Cambria Math" w:hAnsi="Cambria Math"/>
              </w:rPr>
              <m:t>1</m:t>
            </m:r>
            <m:r>
              <m:rPr>
                <m:nor/>
              </m:rPr>
              <w:rPr>
                <w:rFonts w:ascii="Cambria Math" w:hAnsi="Cambria Math"/>
              </w:rPr>
              <m:t>mm</m:t>
            </m:r>
          </m:den>
        </m:f>
        <m:r>
          <w:rPr>
            <w:rFonts w:ascii="Cambria Math" w:hAnsi="Cambria Math"/>
          </w:rPr>
          <m:t>≈330</m:t>
        </m:r>
      </m:oMath>
      <w:r>
        <w:t xml:space="preserve">-fold!</w:t>
      </w:r>
    </w:p>
    <w:p w14:paraId="129738EF" w14:textId="77777777" w:rsidR="009B3C99" w:rsidRDefault="009B3C99" w:rsidP="004632D7">
      <w:pPr>
        <w:pStyle w:val="Listenabsatz"/>
        <w:numPr>
          <w:ilvl w:val="0"/>
          <w:numId w:val="0"/>
        </w:numPr>
        <w:ind w:left="720"/>
      </w:pPr>
    </w:p>
    <w:p w14:paraId="1D091699" w14:textId="77777777" w:rsidR="00184DD9" w:rsidRPr="000E0259" w:rsidRDefault="00184DD9" w:rsidP="00184DD9">
      <w:pPr>
        <w:pStyle w:val="Listenabsatz"/>
        <w:numPr>
          <w:ilvl w:val="0"/>
          <w:numId w:val="47"/>
        </w:numPr>
      </w:pPr>
      <w:r>
        <w:t xml:space="preserve">Since the operating lever is fitted loosely, it can be extended completely in one direction, almost doubling the lever length - and thus almost doubling the mechanical advantage!</w:t>
      </w:r>
    </w:p>
    <w:p w14:paraId="11B708A1" w14:textId="77777777" w:rsidR="00184DD9" w:rsidRDefault="00184DD9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60F0D20C" w:rsidR="007B031B" w:rsidRPr="00EA192A" w:rsidRDefault="007B031B" w:rsidP="000E3CC9">
      <w:pPr>
        <w:pStyle w:val="berschrift2"/>
      </w:pPr>
      <w:r>
        <w:t xml:space="preserve">Experimental task</w:t>
      </w:r>
    </w:p>
    <w:p w14:paraId="306E6C4B" w14:textId="7B8E3E5E" w:rsidR="009B3C99" w:rsidRDefault="00184DD9" w:rsidP="00184DD9">
      <w:pPr>
        <w:pStyle w:val="Listenabsatz"/>
        <w:numPr>
          <w:ilvl w:val="0"/>
          <w:numId w:val="48"/>
        </w:numPr>
      </w:pPr>
      <w:r>
        <w:t xml:space="preserve">The I-strut forms a right-angled triangle with the angle girders or the space between them.</w:t>
      </w:r>
      <w:r>
        <w:t xml:space="preserve"> </w:t>
      </w:r>
      <w:r>
        <w:t xml:space="preserve">Counted in 15</w:t>
      </w:r>
      <w:r>
        <w:noBreakHyphen/>
      </w:r>
      <w:r>
        <w:t xml:space="preserve">mm pitch units, it has a side length of 4 units at the bottom and a side length of 3 units upwards.</w:t>
      </w:r>
      <w:r>
        <w:t xml:space="preserve"> </w:t>
      </w:r>
      <w:r>
        <w:t xml:space="preserve">According to Pythagoras, the length of the lateral strut is thus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9+16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25</m:t>
            </m:r>
          </m:e>
        </m:rad>
        <m:r>
          <w:rPr>
            <w:rFonts w:ascii="Cambria Math" w:hAnsi="Cambria Math"/>
          </w:rPr>
          <m:t>=5</m:t>
        </m:r>
      </m:oMath>
      <w:r>
        <w:t xml:space="preserve"> units.</w:t>
      </w:r>
      <w:r>
        <w:t xml:space="preserve"> </w:t>
      </w:r>
      <w:r>
        <w:t xml:space="preserve">This works out </w:t>
      </w:r>
      <w:r>
        <w:rPr>
          <w:i/>
        </w:rPr>
        <w:t xml:space="preserve">exactly</w:t>
      </w:r>
      <w:r>
        <w:t xml:space="preserve">.</w:t>
      </w:r>
      <w:r>
        <w:t xml:space="preserve"> </w:t>
      </w:r>
    </w:p>
    <w:p w14:paraId="271F1F5D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7E8F97A6" w14:textId="1AFB9A68" w:rsidR="00184DD9" w:rsidRDefault="00184DD9" w:rsidP="009B3C99">
      <w:pPr>
        <w:pStyle w:val="Listenabsatz"/>
        <w:numPr>
          <w:ilvl w:val="0"/>
          <w:numId w:val="0"/>
        </w:numPr>
        <w:ind w:left="720"/>
      </w:pPr>
      <w:r>
        <w:t xml:space="preserve">It can be proved that the square roots of integers are always either integer or irrational, but can never be represented exactly by the fraction of two integers.</w:t>
      </w:r>
      <w:r>
        <w:t xml:space="preserve"> </w:t>
      </w:r>
      <w:r>
        <w:t xml:space="preserve">Combinations of numbers like 3, 4 and 5, where this works, are so-called </w:t>
      </w:r>
      <w:r>
        <w:rPr>
          <w:i/>
        </w:rPr>
        <w:t xml:space="preserve">Pythagorean triples.</w:t>
      </w:r>
      <w:r>
        <w:t xml:space="preserve"> </w:t>
      </w:r>
      <w:r>
        <w:t xml:space="preserve">And 5 pitch units each 15 mm in length result in exactly 75 mm - which is why the I-strut 75 fits mathematically exactly.</w:t>
      </w:r>
    </w:p>
    <w:p w14:paraId="36C78C19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3DA3E358" w14:textId="415F3DCE" w:rsidR="009B3C99" w:rsidRDefault="00184DD9" w:rsidP="00184DD9">
      <w:pPr>
        <w:pStyle w:val="Listenabsatz"/>
        <w:numPr>
          <w:ilvl w:val="0"/>
          <w:numId w:val="48"/>
        </w:numPr>
      </w:pPr>
      <w:r>
        <w:t xml:space="preserve">Since the two angle girders in the base are fitted to identical angular blocks 30°, the distance between their lowest holes is 45 mm - no change compared to the distance of the angular blocks on the building plate.</w:t>
      </w:r>
      <w:r>
        <w:t xml:space="preserve"> </w:t>
      </w:r>
    </w:p>
    <w:p w14:paraId="117D9F69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486ACA43" w14:textId="4BBF3693" w:rsidR="009B3C99" w:rsidRDefault="00184DD9" w:rsidP="009B3C99">
      <w:pPr>
        <w:pStyle w:val="Listenabsatz"/>
        <w:numPr>
          <w:ilvl w:val="0"/>
          <w:numId w:val="0"/>
        </w:numPr>
        <w:ind w:left="720"/>
      </w:pPr>
      <w:r>
        <w:t xml:space="preserve">The I-strut is fastened exactly 3 pitch units, or exactly 45 mm away from the lowest hole.</w:t>
      </w:r>
      <w:r>
        <w:t xml:space="preserve"> </w:t>
      </w:r>
      <w:r>
        <w:t xml:space="preserve">The imaginary lower line (45 mm horizontal), the rear angle girder (45 mm of it) and the I-strut form at least an </w:t>
      </w:r>
      <w:r>
        <w:rPr>
          <w:i/>
        </w:rPr>
        <w:t xml:space="preserve">isosceles</w:t>
      </w:r>
      <w:r>
        <w:t xml:space="preserve"> triangle (the two sides known so far both have the same length of 45 mm).</w:t>
      </w:r>
      <w:r>
        <w:t xml:space="preserve"> </w:t>
      </w:r>
    </w:p>
    <w:p w14:paraId="3F70F8D1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65B9AD32" w14:textId="3D58AEAF" w:rsidR="00184DD9" w:rsidRPr="000E0259" w:rsidRDefault="00184DD9" w:rsidP="009B3C99">
      <w:pPr>
        <w:pStyle w:val="Listenabsatz"/>
        <w:numPr>
          <w:ilvl w:val="0"/>
          <w:numId w:val="0"/>
        </w:numPr>
        <w:ind w:left="720"/>
      </w:pPr>
      <w:r>
        <w:t xml:space="preserve">Due to the angular blocks 30°, the opening angle between the imaginary lower line and the line of the angle girder is exactly 60°.</w:t>
      </w:r>
      <w:r>
        <w:t xml:space="preserve"> </w:t>
      </w:r>
      <w:r>
        <w:t xml:space="preserve">Since the sum of the angles inside a triangle is always 180° and the two known sides have the same length (45 mm), the two other inner angles are also exactly 60° in size.</w:t>
      </w:r>
      <w:r>
        <w:t xml:space="preserve"> </w:t>
      </w:r>
      <w:r>
        <w:t xml:space="preserve">In other words, what we have here is an </w:t>
      </w:r>
      <w:r>
        <w:rPr>
          <w:i/>
        </w:rPr>
        <w:t xml:space="preserve">equilateral</w:t>
      </w:r>
      <w:r>
        <w:t xml:space="preserve"> triangle - where all three sides have the same length, namely 45 mm.</w:t>
      </w:r>
      <w:r>
        <w:t xml:space="preserve"> </w:t>
      </w:r>
      <w:r>
        <w:t xml:space="preserve">The I-strut 45 has exactly the length mathematically required.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660D8C96" w:rsidR="009F7A10" w:rsidRPr="00EA192A" w:rsidRDefault="00184DD9" w:rsidP="009D5B2A">
      <w:pPr>
        <w:pStyle w:val="berschrift2"/>
      </w:pPr>
      <w:r>
        <w:t xml:space="preserve">Vice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77366538" w14:textId="77777777" w:rsidR="00184DD9" w:rsidRDefault="00184DD9" w:rsidP="00184DD9">
      <w:pPr>
        <w:pStyle w:val="Literatur"/>
        <w:rPr>
          <w:i/>
        </w:rPr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5" w:history="1">
        <w:r>
          <w:rPr>
            <w:rStyle w:val="Hyperlink"/>
            <w:i/>
          </w:rPr>
          <w:t xml:space="preserve">Vice</w:t>
        </w:r>
      </w:hyperlink>
      <w:r>
        <w:rPr>
          <w:i/>
        </w:rPr>
        <w:t xml:space="preserve">.</w:t>
      </w:r>
    </w:p>
    <w:p w14:paraId="7CD60F40" w14:textId="77777777" w:rsidR="00184DD9" w:rsidRDefault="00184DD9" w:rsidP="00184DD9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6" w:history="1">
        <w:r>
          <w:rPr>
            <w:rStyle w:val="Hyperlink"/>
            <w:i/>
          </w:rPr>
          <w:t xml:space="preserve">Flight</w:t>
        </w:r>
      </w:hyperlink>
      <w:r>
        <w:rPr>
          <w:i/>
        </w:rPr>
        <w:t xml:space="preserve">.</w:t>
      </w:r>
    </w:p>
    <w:p w14:paraId="3B13F878" w14:textId="77777777" w:rsidR="00184DD9" w:rsidRDefault="00184DD9" w:rsidP="00184DD9">
      <w:pPr>
        <w:pStyle w:val="Literatur"/>
        <w:rPr>
          <w:i/>
        </w:rPr>
      </w:pPr>
      <w:r>
        <w:t xml:space="preserve">[3]</w:t>
      </w:r>
      <w:r>
        <w:tab/>
      </w:r>
      <w:r>
        <w:t xml:space="preserve">Wikipedia:</w:t>
      </w:r>
      <w:r>
        <w:t xml:space="preserve"> </w:t>
      </w:r>
      <w:hyperlink r:id="rId17" w:history="1">
        <w:r>
          <w:rPr>
            <w:rStyle w:val="Hyperlink"/>
            <w:i/>
          </w:rPr>
          <w:t xml:space="preserve">Worm drive</w:t>
        </w:r>
      </w:hyperlink>
      <w:r>
        <w:rPr>
          <w:i/>
        </w:rPr>
        <w:t xml:space="preserve">.</w:t>
      </w:r>
    </w:p>
    <w:p w14:paraId="082FF4EE" w14:textId="77777777" w:rsidR="00184DD9" w:rsidRDefault="00184DD9" w:rsidP="00184DD9">
      <w:pPr>
        <w:pStyle w:val="Literatur"/>
        <w:rPr>
          <w:i/>
        </w:rPr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8" w:history="1">
        <w:r>
          <w:rPr>
            <w:rStyle w:val="Hyperlink"/>
            <w:i/>
          </w:rPr>
          <w:t xml:space="preserve">Module (gear wheel)</w:t>
        </w:r>
      </w:hyperlink>
      <w:r>
        <w:rPr>
          <w:i/>
        </w:rPr>
        <w:t xml:space="preserve">.</w:t>
      </w:r>
    </w:p>
    <w:p w14:paraId="32D40011" w14:textId="77777777" w:rsidR="00184DD9" w:rsidRPr="002B7FFC" w:rsidRDefault="00184DD9" w:rsidP="00184DD9">
      <w:pPr>
        <w:pStyle w:val="Literatur"/>
      </w:pPr>
      <w:r>
        <w:t xml:space="preserve">[5]</w:t>
      </w:r>
      <w:r>
        <w:tab/>
      </w:r>
      <w:r>
        <w:t xml:space="preserve">Thomas Püttmann:</w:t>
      </w:r>
      <w:r>
        <w:t xml:space="preserve"> </w:t>
      </w:r>
      <w:r>
        <w:rPr>
          <w:i/>
        </w:rPr>
        <w:t xml:space="preserve">Zahnräder und Übersetzungen (Teil 2) (Gear wheels and transmission ratios (Part 2))</w:t>
      </w:r>
      <w:r>
        <w:t xml:space="preserve">.</w:t>
      </w:r>
      <w:r>
        <w:t xml:space="preserve"> </w:t>
      </w:r>
      <w:hyperlink r:id="rId19" w:anchor="page=25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3/2011</w:t>
        </w:r>
      </w:hyperlink>
      <w:r>
        <w:t xml:space="preserve">, p. 25–28.</w:t>
      </w:r>
    </w:p>
    <w:p w14:paraId="0A134919" w14:textId="77777777" w:rsidR="00184DD9" w:rsidRDefault="00184DD9" w:rsidP="00184DD9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20" w:history="1">
        <w:r>
          <w:rPr>
            <w:rStyle w:val="Hyperlink"/>
            <w:i/>
          </w:rPr>
          <w:t xml:space="preserve">Pythagoras</w:t>
        </w:r>
      </w:hyperlink>
      <w:r>
        <w:t xml:space="preserve">.</w:t>
      </w:r>
    </w:p>
    <w:p w14:paraId="20E7EB0C" w14:textId="77777777" w:rsidR="00184DD9" w:rsidRDefault="00184DD9" w:rsidP="00184DD9">
      <w:pPr>
        <w:pStyle w:val="Literatur"/>
        <w:rPr>
          <w:i/>
        </w:rPr>
      </w:pPr>
      <w:r>
        <w:t xml:space="preserve">[7]</w:t>
      </w:r>
      <w:r>
        <w:tab/>
      </w:r>
      <w:r>
        <w:t xml:space="preserve">Wikipedia:</w:t>
      </w:r>
      <w:r>
        <w:t xml:space="preserve"> </w:t>
      </w:r>
      <w:hyperlink r:id="rId21" w:anchor="Mathematik" w:history="1">
        <w:r>
          <w:rPr>
            <w:rStyle w:val="Hyperlink"/>
            <w:i/>
          </w:rPr>
          <w:t xml:space="preserve">Pythagorean theorem</w:t>
        </w:r>
      </w:hyperlink>
      <w:r>
        <w:rPr>
          <w:i/>
        </w:rPr>
        <w:t xml:space="preserve">.</w:t>
      </w:r>
    </w:p>
    <w:p w14:paraId="7C30F037" w14:textId="77777777" w:rsidR="00184DD9" w:rsidRDefault="00184DD9" w:rsidP="00184DD9">
      <w:pPr>
        <w:pStyle w:val="Literatur"/>
      </w:pPr>
      <w:r>
        <w:t xml:space="preserve">[8]</w:t>
      </w:r>
      <w:r>
        <w:tab/>
      </w:r>
      <w:r>
        <w:t xml:space="preserve">Duden Learnattack GmbH:</w:t>
      </w:r>
      <w:r>
        <w:rPr>
          <w:i/>
        </w:rPr>
        <w:t xml:space="preserve"> </w:t>
      </w:r>
      <w:r>
        <w:rPr>
          <w:i/>
        </w:rPr>
        <w:t xml:space="preserve">Pythagoreische Zahlentripel (Pythagorean triple).</w:t>
      </w:r>
      <w:r>
        <w:t xml:space="preserve"> </w:t>
      </w:r>
      <w:r>
        <w:t xml:space="preserve">At </w:t>
      </w:r>
      <w:hyperlink r:id="rId22" w:history="1">
        <w:r>
          <w:rPr>
            <w:rStyle w:val="Hyperlink"/>
            <w:i/>
          </w:rPr>
          <w:t xml:space="preserve">lernhelfer.de</w:t>
        </w:r>
      </w:hyperlink>
      <w:r>
        <w:t xml:space="preserve">.</w:t>
      </w:r>
    </w:p>
    <w:p w14:paraId="7C7C6B68" w14:textId="77777777" w:rsidR="00184DD9" w:rsidRPr="00414025" w:rsidRDefault="00184DD9" w:rsidP="00184DD9">
      <w:pPr>
        <w:pStyle w:val="Literatur"/>
        <w:rPr>
          <w:i/>
        </w:rPr>
      </w:pPr>
      <w:r>
        <w:t xml:space="preserve">[9]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23" w:history="1">
        <w:r>
          <w:rPr>
            <w:rStyle w:val="Hyperlink"/>
            <w:i/>
          </w:rPr>
          <w:t xml:space="preserve">Pythagorean triple</w:t>
        </w:r>
      </w:hyperlink>
      <w:r>
        <w:rPr>
          <w:i/>
        </w:rPr>
        <w:t xml:space="preserve">.</w:t>
      </w:r>
    </w:p>
    <w:sectPr w:rsidR="00184DD9" w:rsidRPr="00414025" w:rsidSect="00E9682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18AC2" w14:textId="77777777" w:rsidR="00346E48" w:rsidRDefault="00346E48">
      <w:r>
        <w:separator/>
      </w:r>
    </w:p>
  </w:endnote>
  <w:endnote w:type="continuationSeparator" w:id="0">
    <w:p w14:paraId="7817E8C8" w14:textId="77777777" w:rsidR="00346E48" w:rsidRDefault="0034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87D08" w14:textId="77777777" w:rsidR="00AA4656" w:rsidRDefault="00AA46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4DBCE" w14:textId="77777777" w:rsidR="00346E48" w:rsidRDefault="00346E48">
      <w:r>
        <w:separator/>
      </w:r>
    </w:p>
  </w:footnote>
  <w:footnote w:type="continuationSeparator" w:id="0">
    <w:p w14:paraId="008CDD71" w14:textId="77777777" w:rsidR="00346E48" w:rsidRDefault="00346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06047B11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C9A8" w14:textId="77777777" w:rsidR="00AA4656" w:rsidRDefault="00AA46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2145E9"/>
    <w:multiLevelType w:val="hybridMultilevel"/>
    <w:tmpl w:val="09765F24"/>
    <w:lvl w:ilvl="0" w:tplc="6A7A4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EFE2AE5"/>
    <w:multiLevelType w:val="hybridMultilevel"/>
    <w:tmpl w:val="2BF80EFE"/>
    <w:lvl w:ilvl="0" w:tplc="7C1CC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00D2"/>
    <w:multiLevelType w:val="hybridMultilevel"/>
    <w:tmpl w:val="AF7EE0F4"/>
    <w:lvl w:ilvl="0" w:tplc="13BC8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48586">
    <w:abstractNumId w:val="25"/>
  </w:num>
  <w:num w:numId="2" w16cid:durableId="1383485847">
    <w:abstractNumId w:val="10"/>
  </w:num>
  <w:num w:numId="3" w16cid:durableId="1924484083">
    <w:abstractNumId w:val="10"/>
  </w:num>
  <w:num w:numId="4" w16cid:durableId="1799183746">
    <w:abstractNumId w:val="10"/>
  </w:num>
  <w:num w:numId="5" w16cid:durableId="986319680">
    <w:abstractNumId w:val="10"/>
  </w:num>
  <w:num w:numId="6" w16cid:durableId="987393756">
    <w:abstractNumId w:val="10"/>
  </w:num>
  <w:num w:numId="7" w16cid:durableId="1659070287">
    <w:abstractNumId w:val="10"/>
  </w:num>
  <w:num w:numId="8" w16cid:durableId="1022052732">
    <w:abstractNumId w:val="10"/>
  </w:num>
  <w:num w:numId="9" w16cid:durableId="1557817210">
    <w:abstractNumId w:val="10"/>
  </w:num>
  <w:num w:numId="10" w16cid:durableId="1848475265">
    <w:abstractNumId w:val="10"/>
  </w:num>
  <w:num w:numId="11" w16cid:durableId="911964632">
    <w:abstractNumId w:val="14"/>
  </w:num>
  <w:num w:numId="12" w16cid:durableId="1961498966">
    <w:abstractNumId w:val="33"/>
  </w:num>
  <w:num w:numId="13" w16cid:durableId="1629780106">
    <w:abstractNumId w:val="13"/>
  </w:num>
  <w:num w:numId="14" w16cid:durableId="1476920464">
    <w:abstractNumId w:val="39"/>
  </w:num>
  <w:num w:numId="15" w16cid:durableId="1779790500">
    <w:abstractNumId w:val="18"/>
  </w:num>
  <w:num w:numId="16" w16cid:durableId="170918886">
    <w:abstractNumId w:val="16"/>
  </w:num>
  <w:num w:numId="17" w16cid:durableId="844979906">
    <w:abstractNumId w:val="17"/>
  </w:num>
  <w:num w:numId="18" w16cid:durableId="1891842444">
    <w:abstractNumId w:val="19"/>
  </w:num>
  <w:num w:numId="19" w16cid:durableId="456145080">
    <w:abstractNumId w:val="38"/>
  </w:num>
  <w:num w:numId="20" w16cid:durableId="1876234268">
    <w:abstractNumId w:val="30"/>
  </w:num>
  <w:num w:numId="21" w16cid:durableId="1753231629">
    <w:abstractNumId w:val="27"/>
  </w:num>
  <w:num w:numId="22" w16cid:durableId="2108571063">
    <w:abstractNumId w:val="20"/>
  </w:num>
  <w:num w:numId="23" w16cid:durableId="144467716">
    <w:abstractNumId w:val="22"/>
  </w:num>
  <w:num w:numId="24" w16cid:durableId="581329870">
    <w:abstractNumId w:val="21"/>
  </w:num>
  <w:num w:numId="25" w16cid:durableId="918759436">
    <w:abstractNumId w:val="26"/>
  </w:num>
  <w:num w:numId="26" w16cid:durableId="1499419201">
    <w:abstractNumId w:val="37"/>
  </w:num>
  <w:num w:numId="27" w16cid:durableId="1301039200">
    <w:abstractNumId w:val="9"/>
  </w:num>
  <w:num w:numId="28" w16cid:durableId="575627584">
    <w:abstractNumId w:val="7"/>
  </w:num>
  <w:num w:numId="29" w16cid:durableId="1041630831">
    <w:abstractNumId w:val="6"/>
  </w:num>
  <w:num w:numId="30" w16cid:durableId="1654529055">
    <w:abstractNumId w:val="5"/>
  </w:num>
  <w:num w:numId="31" w16cid:durableId="252322675">
    <w:abstractNumId w:val="4"/>
  </w:num>
  <w:num w:numId="32" w16cid:durableId="2063602480">
    <w:abstractNumId w:val="8"/>
  </w:num>
  <w:num w:numId="33" w16cid:durableId="1528372928">
    <w:abstractNumId w:val="3"/>
  </w:num>
  <w:num w:numId="34" w16cid:durableId="916790298">
    <w:abstractNumId w:val="2"/>
  </w:num>
  <w:num w:numId="35" w16cid:durableId="1271741631">
    <w:abstractNumId w:val="1"/>
  </w:num>
  <w:num w:numId="36" w16cid:durableId="1241868774">
    <w:abstractNumId w:val="0"/>
  </w:num>
  <w:num w:numId="37" w16cid:durableId="586497622">
    <w:abstractNumId w:val="12"/>
  </w:num>
  <w:num w:numId="38" w16cid:durableId="7567263">
    <w:abstractNumId w:val="23"/>
  </w:num>
  <w:num w:numId="39" w16cid:durableId="903638264">
    <w:abstractNumId w:val="31"/>
  </w:num>
  <w:num w:numId="40" w16cid:durableId="2106535885">
    <w:abstractNumId w:val="35"/>
  </w:num>
  <w:num w:numId="41" w16cid:durableId="503789866">
    <w:abstractNumId w:val="32"/>
  </w:num>
  <w:num w:numId="42" w16cid:durableId="564879418">
    <w:abstractNumId w:val="11"/>
  </w:num>
  <w:num w:numId="43" w16cid:durableId="506484546">
    <w:abstractNumId w:val="29"/>
  </w:num>
  <w:num w:numId="44" w16cid:durableId="1429960392">
    <w:abstractNumId w:val="34"/>
  </w:num>
  <w:num w:numId="45" w16cid:durableId="1275746919">
    <w:abstractNumId w:val="24"/>
  </w:num>
  <w:num w:numId="46" w16cid:durableId="883250089">
    <w:abstractNumId w:val="15"/>
  </w:num>
  <w:num w:numId="47" w16cid:durableId="42146919">
    <w:abstractNumId w:val="36"/>
  </w:num>
  <w:num w:numId="48" w16cid:durableId="715543676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8673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84DD9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46E48"/>
    <w:rsid w:val="0035076B"/>
    <w:rsid w:val="003516C2"/>
    <w:rsid w:val="0035785D"/>
    <w:rsid w:val="003612D5"/>
    <w:rsid w:val="003631EE"/>
    <w:rsid w:val="0036332F"/>
    <w:rsid w:val="00363EE2"/>
    <w:rsid w:val="003740D7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32D7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48D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0DCB"/>
    <w:rsid w:val="006A32D0"/>
    <w:rsid w:val="006A42A6"/>
    <w:rsid w:val="006B181A"/>
    <w:rsid w:val="006B5425"/>
    <w:rsid w:val="006C14DA"/>
    <w:rsid w:val="006C41F8"/>
    <w:rsid w:val="006D19AA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5091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26E"/>
    <w:rsid w:val="00946EE1"/>
    <w:rsid w:val="00952B09"/>
    <w:rsid w:val="00965E72"/>
    <w:rsid w:val="00981433"/>
    <w:rsid w:val="00981AA1"/>
    <w:rsid w:val="00981D89"/>
    <w:rsid w:val="0098265E"/>
    <w:rsid w:val="00986221"/>
    <w:rsid w:val="00987731"/>
    <w:rsid w:val="00994A3A"/>
    <w:rsid w:val="00994BF9"/>
    <w:rsid w:val="009972A6"/>
    <w:rsid w:val="009A25AA"/>
    <w:rsid w:val="009A4747"/>
    <w:rsid w:val="009A6161"/>
    <w:rsid w:val="009B3C99"/>
    <w:rsid w:val="009C354D"/>
    <w:rsid w:val="009C52DC"/>
    <w:rsid w:val="009C68DF"/>
    <w:rsid w:val="009C6B9D"/>
    <w:rsid w:val="009C7355"/>
    <w:rsid w:val="009C75AA"/>
    <w:rsid w:val="009D00FE"/>
    <w:rsid w:val="009D02A0"/>
    <w:rsid w:val="009D1CAB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A4656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9D1CAB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de.wikipedia.org/wiki/Modul_(Zahnrad)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en.wikipedia.org/wiki/Pythagorean_theorem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en.wikipedia.org/wiki/%20Worm_driv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Schneckengang" TargetMode="External"/><Relationship Id="rId20" Type="http://schemas.openxmlformats.org/officeDocument/2006/relationships/hyperlink" Target="https://en.wikipedia.org/wiki/Pythagoras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en.wikipedia.org/wiki/Vice" TargetMode="External"/><Relationship Id="rId23" Type="http://schemas.openxmlformats.org/officeDocument/2006/relationships/hyperlink" Target="https://en.wikipedia.org/wiki/Pythagorean_triple" TargetMode="External"/><Relationship Id="rId28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yperlink" Target="https://ftcommunity.de/ftpedia/2011/2011-3/ftpedia-2011-3.pdf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yperlink" Target="https://www.lernhelfer.de/schuelerlexikon/mathematik/artikel/pythagoreische-zahlentripe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551378-A6BA-4854-936D-A191BB553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468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4032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3</cp:revision>
  <cp:lastPrinted>2021-08-19T17:10:00Z</cp:lastPrinted>
  <dcterms:created xsi:type="dcterms:W3CDTF">2022-07-21T09:33:00Z</dcterms:created>
  <dcterms:modified xsi:type="dcterms:W3CDTF">2022-07-21T09:33:00Z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