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4347C2A4" w:rsidR="004B4FD0" w:rsidRPr="00216638" w:rsidRDefault="00DB00FB" w:rsidP="00216638">
      <w:pPr>
        <w:pStyle w:val="berschrift1"/>
      </w:pPr>
      <w:r>
        <w:t xml:space="preserve">Model 13 - Inclined plane with small force gauge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Construction task</w:t>
      </w:r>
    </w:p>
    <w:p w14:paraId="62AE321A" w14:textId="5BF00D6C" w:rsidR="00F30B82" w:rsidRDefault="00F30B82" w:rsidP="00B31064">
      <w:pPr>
        <w:pStyle w:val="Listenabsatz"/>
        <w:numPr>
          <w:ilvl w:val="0"/>
          <w:numId w:val="11"/>
        </w:numPr>
      </w:pPr>
      <w:r>
        <w:t xml:space="preserve">Construct the module up to and including the carriage in accordance with the building instructions, but without the force gauge and the two set-up supports.</w:t>
      </w:r>
    </w:p>
    <w:p w14:paraId="4FC507DB" w14:textId="77777777" w:rsidR="00F30B82" w:rsidRDefault="00F30B82" w:rsidP="00B31064">
      <w:pPr>
        <w:pStyle w:val="Listenabsatz"/>
        <w:numPr>
          <w:ilvl w:val="0"/>
          <w:numId w:val="13"/>
        </w:numPr>
      </w:pPr>
      <w:r>
        <w:t xml:space="preserve">Make sure that the carriage can roll smoothly.</w:t>
      </w:r>
      <w:r>
        <w:t xml:space="preserve"> </w:t>
      </w:r>
      <w:r>
        <w:t xml:space="preserve">Its four wheels must run smoothly.</w:t>
      </w:r>
      <w:r>
        <w:t xml:space="preserve"> </w:t>
      </w:r>
      <w:r>
        <w:t xml:space="preserve">The two horizontal wheels are to keep it straight on track.</w:t>
      </w:r>
    </w:p>
    <w:p w14:paraId="356AB5A4" w14:textId="6378C5B7" w:rsidR="00F30B82" w:rsidRDefault="00F30B82" w:rsidP="00B31064">
      <w:pPr>
        <w:pStyle w:val="Listenabsatz"/>
        <w:numPr>
          <w:ilvl w:val="0"/>
          <w:numId w:val="13"/>
        </w:numPr>
      </w:pPr>
      <w:r>
        <w:t xml:space="preserve">You can lift the inclined plane - the whole track, in fact - and see how strongly a carriage placed on the end of it accelerates.</w:t>
      </w:r>
      <w:r>
        <w:t xml:space="preserve"> </w:t>
      </w:r>
      <w:r>
        <w:t xml:space="preserve">When the carriage reaches the bottom, it is supported by the somewhat springy strut.</w:t>
      </w:r>
    </w:p>
    <w:p w14:paraId="125A5F95" w14:textId="3302F1E9" w:rsidR="00F30B82" w:rsidRDefault="00F30B82" w:rsidP="00F30B82">
      <w:pPr>
        <w:ind w:left="720"/>
      </w:pPr>
      <w:r>
        <w:t xml:space="preserve">Use this to work on topic task 1.</w:t>
      </w:r>
    </w:p>
    <w:p w14:paraId="13073371" w14:textId="77777777" w:rsidR="00DB00FB" w:rsidRDefault="00DB00FB" w:rsidP="00F30B82">
      <w:pPr>
        <w:ind w:left="720"/>
      </w:pPr>
    </w:p>
    <w:p w14:paraId="3011A4C2" w14:textId="424243E6" w:rsidR="00F30B82" w:rsidRDefault="00F30B82" w:rsidP="00B31064">
      <w:pPr>
        <w:pStyle w:val="Listenabsatz"/>
        <w:numPr>
          <w:ilvl w:val="0"/>
          <w:numId w:val="11"/>
        </w:numPr>
      </w:pPr>
      <w:r>
        <w:t xml:space="preserve">Construct the force gauge and install it (fold the intercepting strut to the side for this).</w:t>
      </w:r>
      <w:r>
        <w:t xml:space="preserve"> </w:t>
      </w:r>
      <w:r>
        <w:t xml:space="preserve">Also construct the two set-up supports.</w:t>
      </w:r>
      <w:r>
        <w:rPr>
          <w:i/>
        </w:rPr>
        <w:t xml:space="preserve"> </w:t>
      </w:r>
      <w:r>
        <w:t xml:space="preserve">This way we can also record and evaluate the forces that occur numerically.</w:t>
      </w:r>
      <w:r>
        <w:t xml:space="preserve"> </w:t>
      </w:r>
      <w:r>
        <w:t xml:space="preserve">Make sure that the force gauge shows “0” on its scale when the spring is completely relaxed.</w:t>
      </w:r>
    </w:p>
    <w:p w14:paraId="0E6CFD07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2FEA60D9" w14:textId="22CA54F4" w:rsidR="00F30B82" w:rsidRDefault="00F30B82" w:rsidP="00B31064">
      <w:pPr>
        <w:pStyle w:val="Listenabsatz"/>
        <w:numPr>
          <w:ilvl w:val="0"/>
          <w:numId w:val="12"/>
        </w:numPr>
      </w:pPr>
      <w:r>
        <w:t xml:space="preserve">Using your knowledge of the system behind the I- and X-struts from task sheet 12:</w:t>
      </w:r>
      <w:r>
        <w:t xml:space="preserve"> </w:t>
      </w:r>
      <w:r>
        <w:t xml:space="preserve">Try to deduce why the “set-up support 45°“, which is made up of the “odd” X-strut lengths 84.8 mm and structural connecting strips 21.2, actually results in an erection angle of exactly 45° when it is correctly attached and aligned exactly vertically.</w:t>
      </w:r>
    </w:p>
    <w:p w14:paraId="4ECBD031" w14:textId="34015842" w:rsidR="00F30B82" w:rsidRDefault="00F30B82" w:rsidP="00F30B82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CA47121" w14:textId="7224999B" w:rsidR="00F30B82" w:rsidRDefault="00F30B82" w:rsidP="00B31064">
      <w:pPr>
        <w:pStyle w:val="Listenabsatz"/>
        <w:numPr>
          <w:ilvl w:val="0"/>
          <w:numId w:val="12"/>
        </w:numPr>
      </w:pPr>
      <w:r>
        <w:t xml:space="preserve">Why does the “set-up support 30°” with its I-struts 60 and structural connecting strips 15 result in an erection angle of exactly 30° when it is correctly attached and aligned exactly vertically?</w:t>
      </w:r>
    </w:p>
    <w:p w14:paraId="4D9FA34E" w14:textId="600D2AE5" w:rsidR="00F30B82" w:rsidRDefault="00F30B82" w:rsidP="00F30B82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B985F64" w14:textId="74EEEA6E" w:rsidR="00F30B82" w:rsidRDefault="00F30B82" w:rsidP="00F30B82">
      <w:pPr>
        <w:ind w:left="720"/>
      </w:pPr>
      <w:r>
        <w:t xml:space="preserve">Use this to work on topic task 2.</w:t>
      </w:r>
    </w:p>
    <w:p w14:paraId="3E713DBA" w14:textId="77777777" w:rsidR="00B31064" w:rsidRDefault="00B31064">
      <w:pPr>
        <w:spacing w:after="0"/>
        <w:jc w:val="left"/>
        <w:rPr>
          <w:bCs/>
          <w:sz w:val="32"/>
          <w:szCs w:val="32"/>
        </w:rPr>
      </w:pPr>
      <w:r>
        <w:br w:type="page"/>
      </w:r>
    </w:p>
    <w:p w14:paraId="7BFCEF52" w14:textId="04AEBC0F" w:rsidR="00F11ECD" w:rsidRDefault="00EA192A" w:rsidP="009D5B2A">
      <w:pPr>
        <w:pStyle w:val="berschrift2"/>
      </w:pPr>
      <w:r>
        <w:t xml:space="preserve">Topic task</w:t>
      </w:r>
    </w:p>
    <w:p w14:paraId="32A4AD91" w14:textId="0633B8AF" w:rsidR="00F30B82" w:rsidRDefault="00F30B82" w:rsidP="00B31064">
      <w:pPr>
        <w:pStyle w:val="Listenabsatz"/>
        <w:numPr>
          <w:ilvl w:val="0"/>
          <w:numId w:val="15"/>
        </w:numPr>
      </w:pPr>
      <w:r>
        <w:t xml:space="preserve">Put the track down on the table.</w:t>
      </w:r>
      <w:r>
        <w:t xml:space="preserve"> </w:t>
      </w:r>
      <w:r>
        <w:t xml:space="preserve">If the table is straight, the track will now be exactly horizontal.</w:t>
      </w:r>
      <w:r>
        <w:t xml:space="preserve"> </w:t>
      </w:r>
      <w:r>
        <w:t xml:space="preserve">For the following considerations, we call this state the set-up angle of 0° with respect to the horizontal.</w:t>
      </w:r>
    </w:p>
    <w:p w14:paraId="0940BB76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72A36472" w14:textId="1E1DE1F7" w:rsidR="00F30B82" w:rsidRDefault="00F30B82" w:rsidP="00B31064">
      <w:pPr>
        <w:pStyle w:val="Listenabsatz"/>
        <w:numPr>
          <w:ilvl w:val="0"/>
          <w:numId w:val="16"/>
        </w:numPr>
      </w:pPr>
      <w:r>
        <w:t xml:space="preserve">Slide the carriage to the end of the track (away from the jointed suspension on the base plate).</w:t>
      </w:r>
      <w:r>
        <w:t xml:space="preserve"> </w:t>
      </w:r>
      <w:r>
        <w:t xml:space="preserve">Slowly lift the track by hand.</w:t>
      </w:r>
      <w:r>
        <w:t xml:space="preserve"> </w:t>
      </w:r>
      <w:r>
        <w:t xml:space="preserve">Why does the carriage not start moving immediately there is any deflection at all in the plane?</w:t>
      </w:r>
    </w:p>
    <w:p w14:paraId="5FCA35CB" w14:textId="03874813" w:rsidR="00C97B41" w:rsidRDefault="00C97B41" w:rsidP="00C97B41">
      <w:pPr>
        <w:pStyle w:val="Listenabsatz"/>
        <w:numPr>
          <w:ilvl w:val="0"/>
          <w:numId w:val="0"/>
        </w:numPr>
        <w:ind w:left="108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01516247" w14:textId="4B9CACFA" w:rsidR="00F30B82" w:rsidRDefault="00F30B82" w:rsidP="00B31064">
      <w:pPr>
        <w:pStyle w:val="Listenabsatz"/>
        <w:numPr>
          <w:ilvl w:val="0"/>
          <w:numId w:val="16"/>
        </w:numPr>
      </w:pPr>
      <w:r>
        <w:t xml:space="preserve">Observe how the carriage accelerates more strongly if you release it with the track raised quite a way up.</w:t>
      </w:r>
      <w:r>
        <w:t xml:space="preserve"> </w:t>
      </w:r>
      <w:r>
        <w:t xml:space="preserve">(The structural strut at the bottom intercepts it softly, but don’t overdo it - the model or components can otherwise become damaged.)</w:t>
      </w:r>
    </w:p>
    <w:p w14:paraId="0DA7EB14" w14:textId="77777777" w:rsidR="00DB00FB" w:rsidRDefault="00DB00FB" w:rsidP="00DB00FB">
      <w:pPr>
        <w:pStyle w:val="Listenabsatz"/>
        <w:numPr>
          <w:ilvl w:val="0"/>
          <w:numId w:val="0"/>
        </w:numPr>
        <w:ind w:left="1080"/>
      </w:pPr>
    </w:p>
    <w:p w14:paraId="2A33F0D2" w14:textId="79B4E428" w:rsidR="00F30B82" w:rsidRDefault="00F30B82" w:rsidP="00B31064">
      <w:pPr>
        <w:pStyle w:val="Listenabsatz"/>
        <w:numPr>
          <w:ilvl w:val="0"/>
          <w:numId w:val="15"/>
        </w:numPr>
      </w:pPr>
      <w:r>
        <w:t xml:space="preserve">Let us measure the force in Newtons (N) that the carriage exerts on the force gauge at different set-up angles:</w:t>
      </w:r>
    </w:p>
    <w:p w14:paraId="25AA7684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With the track horizontal, the force will be 0 N.</w:t>
      </w:r>
    </w:p>
    <w:p w14:paraId="17917D36" w14:textId="795DB0A1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If the track is set up vertically, it is the entire weight force of the carriage (you will have to hold it a little to stop it falling out of the track - without exerting any upward or downward force if possible).</w:t>
      </w:r>
    </w:p>
    <w:p w14:paraId="437D34E1" w14:textId="7DF222E6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But we are also interested in angles somewhere between 0° and 90°.</w:t>
      </w:r>
    </w:p>
    <w:p w14:paraId="4D31BA14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35627D09" w14:textId="74A86033" w:rsidR="00F30B82" w:rsidRDefault="00F30B82" w:rsidP="00F30B82">
      <w:pPr>
        <w:ind w:left="709"/>
      </w:pPr>
      <w:r>
        <w:t xml:space="preserve">We have at least three possibilities to determine the set-up angle:</w:t>
      </w:r>
    </w:p>
    <w:p w14:paraId="1E63839C" w14:textId="085395AE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The two building blocks 7.5 on the bottom of the building plate are meant for placing a set square on them and holding it against the track.</w:t>
      </w:r>
      <w:r>
        <w:t xml:space="preserve"> </w:t>
      </w:r>
      <w:r>
        <w:t xml:space="preserve">The zero point of the set square should be exactly in the centre of the hole of the jointed blocks.</w:t>
      </w:r>
      <w:r>
        <w:t xml:space="preserve"> </w:t>
      </w:r>
      <w:r>
        <w:t xml:space="preserve">Then you can easily read off the current set-up angle at the thin slot in the link 45 which is inserted into the bottom of the track.</w:t>
      </w:r>
      <w:r>
        <w:t xml:space="preserve"> </w:t>
      </w:r>
      <w:r>
        <w:t xml:space="preserve">You can do this with a partner - one of you holds the track, the other can read off the angle.</w:t>
      </w:r>
    </w:p>
    <w:p w14:paraId="1AFF4E35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6ABCBA22" w14:textId="3F9AEB9D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The two set-up supports 30° (the shorter one) and 45° (the longer one) are clipped into the strut adapters (which look like spring cams but have a round pin), which are about 2/3 along the length of the track.</w:t>
      </w:r>
      <w:r>
        <w:t xml:space="preserve"> </w:t>
      </w:r>
      <w:r>
        <w:t xml:space="preserve">The given set-up angle is then reached when the struts are facing exactly vertically down and the building blocks 15 at the lower end are resting fully and straight on the base plate.</w:t>
      </w:r>
      <w:r>
        <w:t xml:space="preserve"> </w:t>
      </w:r>
      <w:r>
        <w:t xml:space="preserve">Important:</w:t>
      </w:r>
      <w:r>
        <w:t xml:space="preserve"> </w:t>
      </w:r>
      <w:r>
        <w:t xml:space="preserve">The building blocks are then </w:t>
      </w:r>
      <w:r>
        <w:rPr>
          <w:i/>
        </w:rPr>
        <w:t xml:space="preserve">not</w:t>
      </w:r>
      <w:r>
        <w:t xml:space="preserve"> positioned in such a way that they should be slid into the grooves of the building plate - in this case the struts would </w:t>
      </w:r>
      <w:r>
        <w:rPr>
          <w:i/>
        </w:rPr>
        <w:t xml:space="preserve">not</w:t>
      </w:r>
      <w:r>
        <w:t xml:space="preserve"> be exactly vertical.</w:t>
      </w:r>
      <w:r>
        <w:t xml:space="preserve"> </w:t>
      </w:r>
      <w:r>
        <w:t xml:space="preserve">The building blocks simply rest flat on the building plate.</w:t>
      </w:r>
      <w:r>
        <w:t xml:space="preserve"> </w:t>
      </w:r>
      <w:r>
        <w:t xml:space="preserve">The important point is that the struts run exactly vertically down from their suspension on the track.</w:t>
      </w:r>
    </w:p>
    <w:p w14:paraId="66C7DE8A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653D889C" w14:textId="2B1B6995" w:rsidR="00F30B82" w:rsidRDefault="00F30B82" w:rsidP="00B31064">
      <w:pPr>
        <w:pStyle w:val="Listenabsatz"/>
        <w:numPr>
          <w:ilvl w:val="0"/>
          <w:numId w:val="17"/>
        </w:numPr>
      </w:pPr>
      <w:r>
        <w:t xml:space="preserve">Enter the force measured in a table like the one below:</w:t>
      </w:r>
    </w:p>
    <w:p w14:paraId="55AE4807" w14:textId="77777777" w:rsidR="00DB00FB" w:rsidRDefault="00DB00FB" w:rsidP="00DB00FB">
      <w:pPr>
        <w:pStyle w:val="Listenabsatz"/>
        <w:numPr>
          <w:ilvl w:val="0"/>
          <w:numId w:val="0"/>
        </w:numPr>
        <w:ind w:left="1069"/>
      </w:pPr>
    </w:p>
    <w:tbl>
      <w:tblPr>
        <w:tblStyle w:val="Tabellenraster"/>
        <w:tblW w:w="0" w:type="auto"/>
        <w:tblInd w:w="1069" w:type="dxa"/>
        <w:tblLook w:val="04A0" w:firstRow="1" w:lastRow="0" w:firstColumn="1" w:lastColumn="0" w:noHBand="0" w:noVBand="1"/>
      </w:tblPr>
      <w:tblGrid>
        <w:gridCol w:w="1821"/>
        <w:gridCol w:w="1711"/>
        <w:gridCol w:w="4460"/>
      </w:tblGrid>
      <w:tr w:rsidR="00F30B82" w:rsidRPr="000649C6" w14:paraId="456E9479" w14:textId="77777777" w:rsidTr="004953A4">
        <w:trPr>
          <w:cantSplit/>
        </w:trPr>
        <w:tc>
          <w:tcPr>
            <w:tcW w:w="0" w:type="auto"/>
          </w:tcPr>
          <w:p w14:paraId="04AEB5D9" w14:textId="7777777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Set-up angle</w:t>
            </w:r>
          </w:p>
        </w:tc>
        <w:tc>
          <w:tcPr>
            <w:tcW w:w="0" w:type="auto"/>
          </w:tcPr>
          <w:p w14:paraId="3D82EBE5" w14:textId="7777777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Force measured (in N)</w:t>
            </w:r>
          </w:p>
        </w:tc>
        <w:tc>
          <w:tcPr>
            <w:tcW w:w="0" w:type="auto"/>
          </w:tcPr>
          <w:p w14:paraId="62A09485" w14:textId="47D8CA07" w:rsidR="00F30B82" w:rsidRPr="000649C6" w:rsidRDefault="00F30B82" w:rsidP="00F30B82">
            <w:pPr>
              <w:pStyle w:val="Listenabsatz"/>
              <w:numPr>
                <w:ilvl w:val="0"/>
                <w:numId w:val="0"/>
              </w:numPr>
              <w:spacing w:before="60" w:after="60"/>
              <w:jc w:val="left"/>
              <w:rPr>
                <w:b/>
                <w:bCs/>
              </w:rPr>
            </w:pPr>
            <w:r>
              <w:rPr>
                <w:b/>
              </w:rPr>
              <w:t xml:space="preserve">Proportion of the measured force to the weight force (the one at 90° set-up angle) in percent</w:t>
            </w:r>
          </w:p>
        </w:tc>
      </w:tr>
      <w:tr w:rsidR="00F30B82" w14:paraId="02B63551" w14:textId="77777777" w:rsidTr="004953A4">
        <w:trPr>
          <w:cantSplit/>
        </w:trPr>
        <w:tc>
          <w:tcPr>
            <w:tcW w:w="0" w:type="auto"/>
          </w:tcPr>
          <w:p w14:paraId="3E42BDD9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0°</w:t>
            </w:r>
          </w:p>
        </w:tc>
        <w:tc>
          <w:tcPr>
            <w:tcW w:w="0" w:type="auto"/>
          </w:tcPr>
          <w:p w14:paraId="217A0A25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  <w:r>
              <w:t xml:space="preserve">0.0 N</w:t>
            </w:r>
          </w:p>
        </w:tc>
        <w:tc>
          <w:tcPr>
            <w:tcW w:w="0" w:type="auto"/>
          </w:tcPr>
          <w:p w14:paraId="61E3FEE3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  <w:r>
              <w:t xml:space="preserve">0 %</w:t>
            </w:r>
          </w:p>
        </w:tc>
      </w:tr>
      <w:tr w:rsidR="00F30B82" w14:paraId="0474C571" w14:textId="77777777" w:rsidTr="004953A4">
        <w:trPr>
          <w:cantSplit/>
        </w:trPr>
        <w:tc>
          <w:tcPr>
            <w:tcW w:w="0" w:type="auto"/>
          </w:tcPr>
          <w:p w14:paraId="232818A7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15°</w:t>
            </w:r>
          </w:p>
        </w:tc>
        <w:tc>
          <w:tcPr>
            <w:tcW w:w="0" w:type="auto"/>
          </w:tcPr>
          <w:p w14:paraId="5446894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310E1628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4F5969DD" w14:textId="77777777" w:rsidTr="004953A4">
        <w:trPr>
          <w:cantSplit/>
        </w:trPr>
        <w:tc>
          <w:tcPr>
            <w:tcW w:w="0" w:type="auto"/>
          </w:tcPr>
          <w:p w14:paraId="0EC7296A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30°</w:t>
            </w:r>
          </w:p>
        </w:tc>
        <w:tc>
          <w:tcPr>
            <w:tcW w:w="0" w:type="auto"/>
          </w:tcPr>
          <w:p w14:paraId="098C852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6EDDD5A1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59B63023" w14:textId="77777777" w:rsidTr="004953A4">
        <w:trPr>
          <w:cantSplit/>
        </w:trPr>
        <w:tc>
          <w:tcPr>
            <w:tcW w:w="0" w:type="auto"/>
          </w:tcPr>
          <w:p w14:paraId="343F1E2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45°</w:t>
            </w:r>
          </w:p>
        </w:tc>
        <w:tc>
          <w:tcPr>
            <w:tcW w:w="0" w:type="auto"/>
          </w:tcPr>
          <w:p w14:paraId="7475647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569CD578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6E96BD52" w14:textId="77777777" w:rsidTr="004953A4">
        <w:trPr>
          <w:cantSplit/>
        </w:trPr>
        <w:tc>
          <w:tcPr>
            <w:tcW w:w="0" w:type="auto"/>
          </w:tcPr>
          <w:p w14:paraId="3D619CD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60°</w:t>
            </w:r>
          </w:p>
        </w:tc>
        <w:tc>
          <w:tcPr>
            <w:tcW w:w="0" w:type="auto"/>
          </w:tcPr>
          <w:p w14:paraId="64CB7E35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6DB5B2B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683EFB4E" w14:textId="77777777" w:rsidTr="004953A4">
        <w:trPr>
          <w:cantSplit/>
        </w:trPr>
        <w:tc>
          <w:tcPr>
            <w:tcW w:w="0" w:type="auto"/>
          </w:tcPr>
          <w:p w14:paraId="27E9E9B4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75°</w:t>
            </w:r>
          </w:p>
        </w:tc>
        <w:tc>
          <w:tcPr>
            <w:tcW w:w="0" w:type="auto"/>
          </w:tcPr>
          <w:p w14:paraId="53B75C0E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3C5371BC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</w:p>
        </w:tc>
      </w:tr>
      <w:tr w:rsidR="00F30B82" w14:paraId="1E9A7BEF" w14:textId="77777777" w:rsidTr="004953A4">
        <w:trPr>
          <w:cantSplit/>
        </w:trPr>
        <w:tc>
          <w:tcPr>
            <w:tcW w:w="0" w:type="auto"/>
          </w:tcPr>
          <w:p w14:paraId="533BE083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contextualSpacing w:val="0"/>
              <w:jc w:val="center"/>
            </w:pPr>
            <w:r>
              <w:t xml:space="preserve">90°</w:t>
            </w:r>
          </w:p>
        </w:tc>
        <w:tc>
          <w:tcPr>
            <w:tcW w:w="0" w:type="auto"/>
          </w:tcPr>
          <w:p w14:paraId="3B20E120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567"/>
              <w:contextualSpacing w:val="0"/>
              <w:jc w:val="center"/>
            </w:pPr>
          </w:p>
        </w:tc>
        <w:tc>
          <w:tcPr>
            <w:tcW w:w="0" w:type="auto"/>
          </w:tcPr>
          <w:p w14:paraId="776952CD" w14:textId="77777777" w:rsidR="00F30B82" w:rsidRDefault="00F30B82" w:rsidP="00F30B82">
            <w:pPr>
              <w:pStyle w:val="Listenabsatz"/>
              <w:numPr>
                <w:ilvl w:val="0"/>
                <w:numId w:val="0"/>
              </w:numPr>
              <w:spacing w:before="180" w:after="180"/>
              <w:ind w:right="2294"/>
              <w:contextualSpacing w:val="0"/>
              <w:jc w:val="center"/>
            </w:pPr>
            <w:r>
              <w:t xml:space="preserve">100 %</w:t>
            </w:r>
          </w:p>
        </w:tc>
      </w:tr>
    </w:tbl>
    <w:p w14:paraId="0AF3856C" w14:textId="33BA8372" w:rsidR="00F30B82" w:rsidRDefault="00F30B82" w:rsidP="00B31064">
      <w:pPr>
        <w:pStyle w:val="Listenabsatz"/>
        <w:numPr>
          <w:ilvl w:val="0"/>
          <w:numId w:val="17"/>
        </w:numPr>
      </w:pPr>
      <w:r>
        <w:t xml:space="preserve">At which angle is the force exerted just </w:t>
      </w:r>
      <w:r>
        <w:rPr>
          <w:i/>
        </w:rPr>
        <w:t xml:space="preserve">half</w:t>
      </w:r>
      <w:r>
        <w:t xml:space="preserve"> as big (50 %) as the weight force?</w:t>
      </w:r>
    </w:p>
    <w:p w14:paraId="15517AA4" w14:textId="0038448D" w:rsidR="00C97B41" w:rsidRPr="000E0259" w:rsidRDefault="00C97B41" w:rsidP="00C97B41">
      <w:pPr>
        <w:pStyle w:val="Listenabsatz"/>
        <w:numPr>
          <w:ilvl w:val="0"/>
          <w:numId w:val="0"/>
        </w:numPr>
        <w:ind w:left="1069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Experimental task</w:t>
      </w:r>
    </w:p>
    <w:p w14:paraId="12FECD02" w14:textId="1F9BEEF5" w:rsidR="00F30B82" w:rsidRDefault="00F30B82" w:rsidP="00F30B82">
      <w:r>
        <w:t xml:space="preserve">We can also consider our inclined plane as a balance for the carriage which we are operating at different set-up angles.</w:t>
      </w:r>
      <w:r>
        <w:t xml:space="preserve"> </w:t>
      </w:r>
      <w:r>
        <w:t xml:space="preserve">If we measure the complete </w:t>
      </w:r>
      <w:r>
        <w:rPr>
          <w:i/>
        </w:rPr>
        <w:t xml:space="preserve">weight force</w:t>
      </w:r>
      <w:r>
        <w:t xml:space="preserve"> (in N) at 90° set-up angle, we can use </w:t>
      </w:r>
      <w:r>
        <w:rPr>
          <w:i/>
        </w:rPr>
        <w:t xml:space="preserve">gravity acceleration</w:t>
      </w:r>
      <w:r>
        <w:t xml:space="preserve"> </w:t>
      </w:r>
      <w:r>
        <w:rPr>
          <w:i/>
        </w:rPr>
        <w:t xml:space="preserve">g</w:t>
      </w:r>
      <w:r>
        <w:t xml:space="preserve"> (the acceleration experienced by a free-falling body on the earth’s surface due to gravity) to calculate the </w:t>
      </w:r>
      <w:r>
        <w:rPr>
          <w:i/>
        </w:rPr>
        <w:t xml:space="preserve">mass</w:t>
      </w:r>
      <w:r>
        <w:t xml:space="preserve"> (in kg) of the carriage.</w:t>
      </w:r>
      <w:r>
        <w:t xml:space="preserve"> </w:t>
      </w:r>
      <w:r>
        <w:t xml:space="preserve">The following formula applies:</w:t>
      </w:r>
    </w:p>
    <w:p w14:paraId="540B9048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F=m∙a</m:t>
          </m:r>
        </m:oMath>
      </m:oMathPara>
    </w:p>
    <w:p w14:paraId="5AAAE9BB" w14:textId="5AC6EF08" w:rsidR="00F30B82" w:rsidRDefault="00F30B82" w:rsidP="00F30B82">
      <w:r>
        <w:t xml:space="preserve">The force </w:t>
      </w:r>
      <w:r>
        <w:rPr>
          <w:i/>
        </w:rPr>
        <w:t xml:space="preserve">F</w:t>
      </w:r>
      <w:r>
        <w:t xml:space="preserve"> is equal to the mass </w:t>
      </w:r>
      <w:r>
        <w:rPr>
          <w:i/>
        </w:rPr>
        <w:t xml:space="preserve">m</w:t>
      </w:r>
      <w:r>
        <w:t xml:space="preserve"> of the body multiplied by acceleration </w:t>
      </w:r>
      <w:r>
        <w:rPr>
          <w:i/>
        </w:rPr>
        <w:t xml:space="preserve">a</w:t>
      </w:r>
      <w:r>
        <w:t xml:space="preserve">. Thus:</w:t>
      </w:r>
    </w:p>
    <w:p w14:paraId="69D58106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r>
                <w:rPr>
                  <w:rFonts w:ascii="Cambria Math" w:hAnsi="Cambria Math"/>
                </w:rPr>
                <m:t>a</m:t>
              </m:r>
            </m:den>
          </m:f>
        </m:oMath>
      </m:oMathPara>
    </w:p>
    <w:p w14:paraId="3EC3B811" w14:textId="3CD4F4AF" w:rsidR="00F30B82" w:rsidRDefault="00F30B82" w:rsidP="00F30B82">
      <w:r>
        <w:t xml:space="preserve">In our case, acceleration </w:t>
      </w:r>
      <w:r>
        <w:rPr>
          <w:i/>
        </w:rPr>
        <w:t xml:space="preserve">a</w:t>
      </w:r>
      <w:r>
        <w:t xml:space="preserve"> is gravity acceleration.</w:t>
      </w:r>
      <w:r>
        <w:t xml:space="preserve"> </w:t>
      </w:r>
      <w:r>
        <w:t xml:space="preserve">Average gravity acceleration (it is not exactly equal everywhere in the world due to not completely even distribution of mass) 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 w:cs="Arial"/>
          </w:rPr>
          <m:t>9.80665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w:rPr>
                <w:rFonts w:ascii="Cambria Math" w:hAnsi="Cambria Math" w:cs="Arial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 w:cs="Arial"/>
                    <w:i/>
                  </w:rPr>
                </m:ctrlPr>
              </m:sSupPr>
              <m:e>
                <m:r>
                  <w:rPr>
                    <w:rFonts w:ascii="Cambria Math" w:hAnsi="Cambria Math" w:cs="Arial"/>
                  </w:rPr>
                  <m:t>s</m:t>
                </m:r>
              </m:e>
              <m:sup>
                <m:r>
                  <w:rPr>
                    <w:rFonts w:ascii="Cambria Math" w:hAnsi="Cambria Math" w:cs="Arial"/>
                  </w:rPr>
                  <m:t>2</m:t>
                </m:r>
              </m:sup>
            </m:sSup>
          </m:den>
        </m:f>
      </m:oMath>
      <w:r>
        <w:t xml:space="preserve">.</w:t>
      </w:r>
      <w:r>
        <w:t xml:space="preserve"> </w:t>
      </w:r>
      <w:r>
        <w:t xml:space="preserve">If we read off the force </w:t>
      </w:r>
      <w:r>
        <w:rPr>
          <w:i/>
        </w:rPr>
        <w:t xml:space="preserve">F</w:t>
      </w:r>
      <w:r>
        <w:t xml:space="preserve"> in N (Newton) on the force gauge, we can also determine its mass as</w:t>
      </w:r>
    </w:p>
    <w:p w14:paraId="75794BCC" w14:textId="77777777" w:rsidR="00F30B82" w:rsidRPr="007A014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</m:oMath>
      </m:oMathPara>
    </w:p>
    <w:p w14:paraId="495DD954" w14:textId="3B9DB52A" w:rsidR="00F30B82" w:rsidRDefault="00F30B82" w:rsidP="00F30B82">
      <w:commentRangeStart w:id="2"/>
      <w:commentRangeEnd w:id="2"/>
      <w:r>
        <w:rPr>
          <w:rStyle w:val="CommentReference"/>
        </w:rPr>
        <w:commentReference w:id="2"/>
      </w:r>
      <w:r>
        <w:t xml:space="preserve"> </w:t>
      </w:r>
      <w:r>
        <w:t xml:space="preserve">We have a value for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down to five decimal places - which is great!</w:t>
      </w:r>
      <w:r>
        <w:t xml:space="preserve"> </w:t>
      </w:r>
      <w:r>
        <w:t xml:space="preserve">Does that mean we can calculate the mass </w:t>
      </w:r>
      <w:r>
        <w:rPr>
          <w:i/>
        </w:rPr>
        <w:t xml:space="preserve">m</w:t>
      </w:r>
      <w:r>
        <w:t xml:space="preserve"> of our carriage in kg exactly down to five decimal places as well?</w:t>
      </w:r>
      <w:r>
        <w:t xml:space="preserve"> </w:t>
      </w:r>
      <w:r>
        <w:t xml:space="preserve">To tenths or even hundredths of a gram?</w:t>
      </w:r>
    </w:p>
    <w:p w14:paraId="30674E0C" w14:textId="77777777" w:rsidR="00F30B82" w:rsidRPr="00153DA8" w:rsidRDefault="00F30B82" w:rsidP="00F30B82">
      <w:pPr>
        <w:rPr>
          <w:i/>
        </w:rPr>
      </w:pPr>
      <w:r>
        <w:rPr>
          <w:i/>
        </w:rPr>
        <w:t xml:space="preserve">This depends on how exactly we can measure the force at all!</w:t>
      </w:r>
    </w:p>
    <w:p w14:paraId="0629F6BC" w14:textId="384402C5" w:rsidR="00F30B82" w:rsidRDefault="00F30B82" w:rsidP="00F30B82">
      <w:r>
        <w:t xml:space="preserve">With the track vertical (90° set-up angle), a weight force of 0.8 N is indicated, for example.</w:t>
      </w:r>
      <w:r>
        <w:t xml:space="preserve"> </w:t>
      </w:r>
      <w:r>
        <w:t xml:space="preserve">Various different kinds of error possibilities come into play here:</w:t>
      </w:r>
    </w:p>
    <w:p w14:paraId="12EB2BA5" w14:textId="1A0E18A6" w:rsidR="00F30B82" w:rsidRDefault="00F30B82" w:rsidP="00B31064">
      <w:pPr>
        <w:pStyle w:val="Listenabsatz"/>
        <w:numPr>
          <w:ilvl w:val="0"/>
          <w:numId w:val="14"/>
        </w:numPr>
      </w:pPr>
      <w:r>
        <w:rPr>
          <w:b/>
          <w:i/>
        </w:rPr>
        <w:t xml:space="preserve">Systematic errors</w:t>
      </w:r>
      <w:r>
        <w:t xml:space="preserve"> are caused by the fact that we are doing something fundamentally wrong.</w:t>
      </w:r>
      <w:r>
        <w:t xml:space="preserve"> </w:t>
      </w:r>
      <w:r>
        <w:t xml:space="preserve">That sounds worse than it is:</w:t>
      </w:r>
      <w:r>
        <w:t xml:space="preserve"> </w:t>
      </w:r>
      <w:r>
        <w:t xml:space="preserve">A lot of systematic errors cannot be avoided.</w:t>
      </w:r>
    </w:p>
    <w:p w14:paraId="29D4658F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62F605E6" w14:textId="24A4948D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For example, we have an unknown amount of friction in the wheels on the carriage and in the bearing of the axle with the spring.</w:t>
      </w:r>
    </w:p>
    <w:p w14:paraId="134D21CC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We might not have positioned the scale exactly in the right position - e.g. somewhat offset from the right position - and thus misread all force measurements by a certain amount.</w:t>
      </w:r>
    </w:p>
    <w:p w14:paraId="11164F67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The scale might not have been printed quite correctly.</w:t>
      </w:r>
    </w:p>
    <w:p w14:paraId="1FF0D00D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We do not know what the gravity acceleration is exactly at the place where we are taking the  measurements (although it will be about </w:t>
      </w:r>
      <m:oMath>
        <m:r>
          <w:rPr>
            <w:rFonts w:ascii="Cambria Math" w:hAnsi="Cambria Math"/>
          </w:rPr>
          <m:t>9.81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t xml:space="preserve"> everywhere).</w:t>
      </w:r>
    </w:p>
    <w:p w14:paraId="746A4DF3" w14:textId="7777777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We could be looking at the scale at an angle and thus cause a distorted reading.</w:t>
      </w:r>
    </w:p>
    <w:p w14:paraId="2D3D4B34" w14:textId="5448DCD7" w:rsidR="00F30B82" w:rsidRDefault="00F30B82" w:rsidP="00B31064">
      <w:pPr>
        <w:pStyle w:val="Listenabsatz"/>
        <w:numPr>
          <w:ilvl w:val="1"/>
          <w:numId w:val="14"/>
        </w:numPr>
      </w:pPr>
      <w:r>
        <w:t xml:space="preserve">Etc., etc. etc... It’s good to know systematic errors, but putting a number on them is usually difficult.</w:t>
      </w:r>
    </w:p>
    <w:p w14:paraId="0A4CFF4C" w14:textId="77777777" w:rsidR="00DB00FB" w:rsidRDefault="00DB00FB" w:rsidP="00DB00FB">
      <w:pPr>
        <w:pStyle w:val="Listenabsatz"/>
        <w:numPr>
          <w:ilvl w:val="0"/>
          <w:numId w:val="0"/>
        </w:numPr>
        <w:ind w:left="1440"/>
      </w:pPr>
    </w:p>
    <w:p w14:paraId="36450BEA" w14:textId="77777777" w:rsidR="00DB00FB" w:rsidRDefault="00F30B82" w:rsidP="00B31064">
      <w:pPr>
        <w:pStyle w:val="Listenabsatz"/>
        <w:numPr>
          <w:ilvl w:val="0"/>
          <w:numId w:val="14"/>
        </w:numPr>
      </w:pPr>
      <w:r>
        <w:rPr>
          <w:b/>
          <w:i/>
        </w:rPr>
        <w:t xml:space="preserve">Reading errors</w:t>
      </w:r>
      <w:r>
        <w:rPr>
          <w:b/>
        </w:rPr>
        <w:t xml:space="preserve"> and statistical</w:t>
      </w:r>
      <w:r>
        <w:t xml:space="preserve"> errors:</w:t>
      </w:r>
      <w:r>
        <w:t xml:space="preserve"> </w:t>
      </w:r>
    </w:p>
    <w:p w14:paraId="237AE156" w14:textId="0CF26454" w:rsidR="00F30B82" w:rsidRDefault="00F30B82" w:rsidP="00DB00FB">
      <w:pPr>
        <w:pStyle w:val="Listenabsatz"/>
        <w:numPr>
          <w:ilvl w:val="0"/>
          <w:numId w:val="0"/>
        </w:numPr>
        <w:ind w:left="720"/>
        <w:rPr>
          <w:i/>
        </w:rPr>
      </w:pPr>
      <w:r>
        <w:t xml:space="preserve">We can “quantify” these, i.e. put them into numbers that we can use for calculations.</w:t>
      </w:r>
      <w:r>
        <w:t xml:space="preserve"> </w:t>
      </w:r>
      <w:r>
        <w:t xml:space="preserve">We have to estimate how accurately we can read the scale.</w:t>
      </w:r>
      <w:r>
        <w:t xml:space="preserve"> </w:t>
      </w:r>
      <w:r>
        <w:t xml:space="preserve">One graduation mark on the scale corresponds to 0.1 N. </w:t>
      </w:r>
      <w:r>
        <w:rPr>
          <w:i/>
          <w:highlight w:val="yellow"/>
        </w:rPr>
        <w:t xml:space="preserve">fischertechnik:</w:t>
      </w:r>
      <w:r>
        <w:rPr>
          <w:i/>
          <w:highlight w:val="yellow"/>
        </w:rPr>
        <w:t xml:space="preserve"> </w:t>
      </w:r>
      <w:r>
        <w:rPr>
          <w:i/>
          <w:highlight w:val="yellow"/>
        </w:rPr>
        <w:t xml:space="preserve">If the final scale is printed differently, this part may have to be adapted to that.</w:t>
      </w:r>
      <w:r>
        <w:t xml:space="preserve"> </w:t>
      </w:r>
      <w:r>
        <w:t xml:space="preserve">We can look carefully straight at it, adjust everything well and yet still read off at best a 1/10 scale division reliably and reproducibly.</w:t>
      </w:r>
      <w:r>
        <w:t xml:space="preserve"> </w:t>
      </w:r>
      <w:r>
        <w:t xml:space="preserve">This would be 1/10 of 0.2 N = 0.02 N. </w:t>
      </w:r>
      <w:r>
        <w:rPr>
          <w:i/>
        </w:rPr>
        <w:t xml:space="preserve">So we cannot read the force more accurately than to 0.02 N!</w:t>
      </w:r>
    </w:p>
    <w:p w14:paraId="61EB23E9" w14:textId="77777777" w:rsidR="00DB00FB" w:rsidRDefault="00DB00FB" w:rsidP="00DB00FB">
      <w:pPr>
        <w:pStyle w:val="Listenabsatz"/>
        <w:numPr>
          <w:ilvl w:val="0"/>
          <w:numId w:val="0"/>
        </w:numPr>
        <w:ind w:left="720"/>
      </w:pPr>
    </w:p>
    <w:p w14:paraId="73B81DB8" w14:textId="125011BA" w:rsidR="00F30B82" w:rsidRDefault="00F30B82" w:rsidP="00F30B82">
      <w:r>
        <w:t xml:space="preserve">But now we can calculate how accurate our measurement of force is in terms of </w:t>
      </w:r>
      <w:r>
        <w:rPr>
          <w:i/>
        </w:rPr>
        <w:t xml:space="preserve">percent</w:t>
      </w:r>
      <w:r>
        <w:t xml:space="preserve">:</w:t>
      </w:r>
      <w:r>
        <w:t xml:space="preserve"> </w:t>
      </w:r>
      <w:r>
        <w:t xml:space="preserve">0.02 N reading error with a weight of 0.8 N makes</w:t>
      </w:r>
    </w:p>
    <w:p w14:paraId="24C4C06C" w14:textId="77777777" w:rsidR="00053F6C" w:rsidRDefault="00053F6C" w:rsidP="00F30B82"/>
    <w:p w14:paraId="7E7B46A4" w14:textId="5A51FC9C" w:rsidR="00F30B82" w:rsidRDefault="002229E6" w:rsidP="00F30B82"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0.02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0.8</m:t>
              </m:r>
              <m:r>
                <m:rPr>
                  <m:nor/>
                </m:rP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=0.025=2.5%</m:t>
          </m:r>
        </m:oMath>
      </m:oMathPara>
    </w:p>
    <w:p w14:paraId="36E1DFB6" w14:textId="77777777" w:rsidR="00053F6C" w:rsidRDefault="00053F6C" w:rsidP="00F30B82"/>
    <w:p w14:paraId="3C2352BF" w14:textId="601C4076" w:rsidR="00F30B82" w:rsidRDefault="00F30B82" w:rsidP="00F30B82">
      <w:r>
        <w:t xml:space="preserve">In other words, we have a 2.5 % measuring error (systematic errors not included!).</w:t>
      </w:r>
    </w:p>
    <w:p w14:paraId="322A2D33" w14:textId="50577547" w:rsidR="00F30B82" w:rsidRPr="007F4D52" w:rsidRDefault="00F30B82" w:rsidP="00F30B82">
      <w:r>
        <w:t xml:space="preserve">With this accuracy value, we look at our equation again</w:t>
      </w:r>
    </w:p>
    <w:p w14:paraId="1714BFC4" w14:textId="77777777" w:rsidR="00F30B82" w:rsidRPr="00EC4A93" w:rsidRDefault="00F30B82" w:rsidP="00F30B82">
      <m:oMathPara>
        <m:oMath>
          <m:r>
            <w:rPr>
              <w:rFonts w:ascii="Cambria Math" w:hAnsi="Cambria Math"/>
            </w:rPr>
            <m:t>m=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</m:sSub>
            </m:den>
          </m:f>
        </m:oMath>
      </m:oMathPara>
    </w:p>
    <w:p w14:paraId="120D8B90" w14:textId="32934B14" w:rsidR="00F30B82" w:rsidRDefault="00F30B82" w:rsidP="00F30B82">
      <w:r>
        <w:t xml:space="preserve">Since </w:t>
      </w:r>
      <w:r>
        <w:rPr>
          <w:i/>
        </w:rPr>
        <w:t xml:space="preserve">m</w:t>
      </w:r>
      <w:r>
        <w:t xml:space="preserve"> is proportional to </w:t>
      </w:r>
      <w:r>
        <w:rPr>
          <w:i/>
        </w:rPr>
        <w:t xml:space="preserve">F</w:t>
      </w:r>
      <w:r>
        <w:t xml:space="preserve"> (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is a constant), the mass calculated </w:t>
      </w:r>
      <w:r>
        <w:rPr>
          <w:i/>
        </w:rPr>
        <w:t xml:space="preserve">m</w:t>
      </w:r>
      <w:r>
        <w:t xml:space="preserve"> will also have to be provided with an inaccuracy of 2.5 %.</w:t>
      </w:r>
    </w:p>
    <w:p w14:paraId="57B3FEED" w14:textId="77777777" w:rsidR="00DB00FB" w:rsidRDefault="00DB00FB" w:rsidP="00F30B82"/>
    <w:p w14:paraId="2CAFC01F" w14:textId="1959DDD7" w:rsidR="00F30B82" w:rsidRPr="00C97B41" w:rsidRDefault="00F30B82" w:rsidP="00B31064">
      <w:pPr>
        <w:pStyle w:val="Listenabsatz"/>
        <w:numPr>
          <w:ilvl w:val="0"/>
          <w:numId w:val="18"/>
        </w:numPr>
        <w:rPr>
          <w:i/>
        </w:rPr>
      </w:pPr>
      <w:r>
        <w:t xml:space="preserve">Use </w:t>
      </w:r>
      <w:r>
        <w:rPr>
          <w:i/>
        </w:rPr>
        <w:t xml:space="preserve">F=0.8 N</w:t>
      </w:r>
      <w:r>
        <w:t xml:space="preserve">, reading error </w:t>
      </w:r>
      <w:r>
        <w:rPr>
          <w:i/>
        </w:rPr>
        <w:t xml:space="preserve">0.02 N</w:t>
      </w:r>
      <w:r>
        <w:t xml:space="preserve"> and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 to calculate the mass of the carriage in kg or g and state the error to be expected in kg as well.</w:t>
      </w:r>
    </w:p>
    <w:p w14:paraId="6F8CFE37" w14:textId="2B16BD63" w:rsidR="00C97B41" w:rsidRPr="000F632A" w:rsidRDefault="00C97B41" w:rsidP="00C97B41">
      <w:pPr>
        <w:pStyle w:val="Listenabsatz"/>
        <w:numPr>
          <w:ilvl w:val="0"/>
          <w:numId w:val="0"/>
        </w:numPr>
        <w:ind w:left="720"/>
        <w:rPr>
          <w:i/>
        </w:rPr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</w:p>
    <w:p w14:paraId="6D6A3090" w14:textId="64E11206" w:rsidR="00F30B82" w:rsidRPr="00C97B41" w:rsidRDefault="00F30B82" w:rsidP="00B31064">
      <w:pPr>
        <w:pStyle w:val="Listenabsatz"/>
        <w:numPr>
          <w:ilvl w:val="0"/>
          <w:numId w:val="18"/>
        </w:numPr>
        <w:rPr>
          <w:i/>
        </w:rPr>
      </w:pPr>
      <w:r>
        <w:t xml:space="preserve">Repeat the measurement at the set-up angle at which the force on the force gauge is only half the magnitude of the weight force.</w:t>
      </w:r>
      <w:r>
        <w:t xml:space="preserve"> </w:t>
      </w:r>
      <w:r>
        <w:t xml:space="preserve">Calculate, again using reading error </w:t>
      </w:r>
      <w:r>
        <w:rPr>
          <w:i/>
        </w:rPr>
        <w:t xml:space="preserve">0.02 N</w:t>
      </w:r>
      <w:r>
        <w:t xml:space="preserve"> and </w:t>
      </w:r>
      <w:r>
        <w:rPr>
          <w:i/>
        </w:rPr>
        <w:t xml:space="preserve">g</w:t>
      </w:r>
      <w:r>
        <w:rPr>
          <w:i/>
          <w:vertAlign w:val="subscript"/>
        </w:rPr>
        <w:t xml:space="preserve">N</w:t>
      </w:r>
      <w:r>
        <w:t xml:space="preserve">, the mass and the accuracy of calculation (again both in kg or g).</w:t>
      </w:r>
    </w:p>
    <w:p w14:paraId="262E070B" w14:textId="4FCB3D35" w:rsidR="00C97B41" w:rsidRPr="000F632A" w:rsidRDefault="00C97B41" w:rsidP="00C97B41">
      <w:pPr>
        <w:pStyle w:val="Listenabsatz"/>
        <w:numPr>
          <w:ilvl w:val="0"/>
          <w:numId w:val="0"/>
        </w:numPr>
        <w:ind w:left="720"/>
        <w:rPr>
          <w:i/>
        </w:rPr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2" w:name="_Hlk108169388"/>
      <w:r>
        <w:t xml:space="preserve">Attachments</w:t>
      </w:r>
    </w:p>
    <w:p w14:paraId="7D96404A" w14:textId="33151BCF" w:rsidR="009F7A10" w:rsidRPr="00EA192A" w:rsidRDefault="00F30B82" w:rsidP="009D5B2A">
      <w:pPr>
        <w:pStyle w:val="berschrift2"/>
      </w:pPr>
      <w:r>
        <w:t xml:space="preserve">13 - Inclined plane with small force gauge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Further information</w:t>
      </w:r>
    </w:p>
    <w:bookmarkEnd w:id="2"/>
    <w:p w14:paraId="7C7AA393" w14:textId="77777777" w:rsidR="00C97B41" w:rsidRDefault="00C97B41" w:rsidP="00C97B41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4" w:history="1">
        <w:r>
          <w:rPr>
            <w:rStyle w:val="Hyperlink"/>
            <w:i/>
          </w:rPr>
          <w:t xml:space="preserve">Inclined plane</w:t>
        </w:r>
      </w:hyperlink>
      <w:r>
        <w:t xml:space="preserve">.</w:t>
      </w:r>
    </w:p>
    <w:p w14:paraId="07E234A5" w14:textId="77777777" w:rsidR="00C97B41" w:rsidRDefault="00C97B41" w:rsidP="00C97B41">
      <w:pPr>
        <w:pStyle w:val="Literatur"/>
      </w:pPr>
      <w:r>
        <w:t xml:space="preserve">[2]</w:t>
      </w:r>
      <w:r>
        <w:tab/>
      </w:r>
      <w:r>
        <w:t xml:space="preserve">Dennis Rudolph:</w:t>
      </w:r>
      <w:r>
        <w:t xml:space="preserve"> </w:t>
      </w:r>
      <w:r>
        <w:rPr>
          <w:i/>
        </w:rPr>
        <w:t xml:space="preserve">Messfehler und Fehlerbetrachtung (Measuring errors and consideration of uncertainty)</w:t>
      </w:r>
      <w:r>
        <w:t xml:space="preserve">.</w:t>
      </w:r>
      <w:r>
        <w:t xml:space="preserve"> </w:t>
      </w:r>
      <w:r>
        <w:t xml:space="preserve">At </w:t>
      </w:r>
      <w:hyperlink r:id="rId15" w:history="1">
        <w:r>
          <w:rPr>
            <w:rStyle w:val="Hyperlink"/>
            <w:i/>
          </w:rPr>
          <w:t xml:space="preserve">gut-erklaert.de</w:t>
        </w:r>
      </w:hyperlink>
      <w:r>
        <w:t xml:space="preserve">.</w:t>
      </w:r>
    </w:p>
    <w:p w14:paraId="0C0A4356" w14:textId="77777777" w:rsidR="00C97B41" w:rsidRDefault="00C97B41" w:rsidP="00C97B41">
      <w:pPr>
        <w:pStyle w:val="Literatur"/>
      </w:pPr>
      <w:r>
        <w:t xml:space="preserve">[3]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Fehlerrechnung (Calculation of uncertainty).</w:t>
      </w:r>
      <w:r>
        <w:t xml:space="preserve"> </w:t>
      </w:r>
      <w:r>
        <w:t xml:space="preserve">At </w:t>
      </w:r>
      <w:hyperlink r:id="rId16" w:history="1">
        <w:r>
          <w:rPr>
            <w:rStyle w:val="Hyperlink"/>
            <w:i/>
          </w:rPr>
          <w:t xml:space="preserve">ulfkonrad.de</w:t>
        </w:r>
      </w:hyperlink>
      <w:r>
        <w:t xml:space="preserve">.</w:t>
      </w:r>
    </w:p>
    <w:p w14:paraId="00C5DFDC" w14:textId="77777777" w:rsidR="00C97B41" w:rsidRDefault="00C97B41" w:rsidP="00C97B41">
      <w:pPr>
        <w:pStyle w:val="Literatur"/>
      </w:pPr>
      <w:r>
        <w:t xml:space="preserve">[4]</w:t>
      </w:r>
      <w:r>
        <w:tab/>
      </w:r>
      <w:r>
        <w:t xml:space="preserve">Ulf Konrad:</w:t>
      </w:r>
      <w:r>
        <w:t xml:space="preserve"> </w:t>
      </w:r>
      <w:r>
        <w:rPr>
          <w:i/>
        </w:rPr>
        <w:t xml:space="preserve">Fehlerfortpflanzung (Propagation of uncertainty).</w:t>
      </w:r>
      <w:r>
        <w:t xml:space="preserve"> </w:t>
      </w:r>
      <w:r>
        <w:t xml:space="preserve">At </w:t>
      </w:r>
      <w:hyperlink r:id="rId17" w:history="1">
        <w:r>
          <w:rPr>
            <w:rStyle w:val="Hyperlink"/>
            <w:i/>
          </w:rPr>
          <w:t xml:space="preserve">ulfkonrad.de</w:t>
        </w:r>
      </w:hyperlink>
      <w:r>
        <w:t xml:space="preserve">.</w:t>
      </w:r>
    </w:p>
    <w:p w14:paraId="4229B571" w14:textId="77777777" w:rsidR="00C97B41" w:rsidRDefault="00C97B41" w:rsidP="00C97B41">
      <w:pPr>
        <w:pStyle w:val="Literatur"/>
      </w:pPr>
      <w:r>
        <w:t xml:space="preserve">[5]</w:t>
      </w:r>
      <w:r>
        <w:tab/>
      </w:r>
      <w:r>
        <w:t xml:space="preserve">Wikipedia:</w:t>
      </w:r>
      <w:r>
        <w:t xml:space="preserve"> </w:t>
      </w:r>
      <w:hyperlink r:id="rId18" w:history="1">
        <w:r>
          <w:rPr>
            <w:rStyle w:val="Hyperlink"/>
            <w:i/>
          </w:rPr>
          <w:t xml:space="preserve">Propagation of uncertainty</w:t>
        </w:r>
      </w:hyperlink>
      <w:r>
        <w:rPr>
          <w:i/>
        </w:rPr>
        <w:t xml:space="preserve">.</w:t>
      </w:r>
      <w:r>
        <w:t xml:space="preserve"> </w:t>
      </w:r>
      <w:r>
        <w:rPr>
          <w:i/>
        </w:rPr>
        <w:t xml:space="preserve">Note:</w:t>
      </w:r>
      <w:r>
        <w:rPr>
          <w:i/>
        </w:rPr>
        <w:t xml:space="preserve"> </w:t>
      </w:r>
      <w:r>
        <w:rPr>
          <w:i/>
        </w:rPr>
        <w:t xml:space="preserve">The maths used goes beyond secondary level.</w:t>
      </w:r>
    </w:p>
    <w:p w14:paraId="55228492" w14:textId="4D7EC501" w:rsidR="00C97B41" w:rsidRPr="00BD3ECF" w:rsidRDefault="00C97B41" w:rsidP="00C97B41">
      <w:pPr>
        <w:pStyle w:val="Literatur"/>
      </w:pPr>
      <w:r>
        <w:t xml:space="preserve">[6]</w:t>
      </w:r>
      <w:r>
        <w:tab/>
      </w:r>
      <w:r>
        <w:t xml:space="preserve">Dr. Alexey Chizhik:</w:t>
      </w:r>
      <w:r>
        <w:t xml:space="preserve"> </w:t>
      </w:r>
      <w:hyperlink r:id="rId19" w:history="1">
        <w:r>
          <w:rPr>
            <w:rStyle w:val="Hyperlink"/>
            <w:i/>
          </w:rPr>
          <w:t xml:space="preserve">Messfehler (Measuring errors)</w:t>
        </w:r>
      </w:hyperlink>
      <w:r>
        <w:rPr>
          <w:i/>
        </w:rPr>
        <w:t xml:space="preserve">.</w:t>
      </w:r>
      <w:r>
        <w:t xml:space="preserve"> </w:t>
      </w:r>
      <w:r>
        <w:t xml:space="preserve">Georg-Augustin-Universität Göttingen.</w:t>
      </w:r>
      <w:r>
        <w:t xml:space="preserve"> </w:t>
      </w:r>
      <w:r>
        <w:rPr>
          <w:i/>
        </w:rPr>
        <w:t xml:space="preserve">Note:</w:t>
      </w:r>
      <w:r>
        <w:rPr>
          <w:i/>
        </w:rPr>
        <w:t xml:space="preserve"> </w:t>
      </w:r>
      <w:r>
        <w:rPr>
          <w:i/>
        </w:rPr>
        <w:t xml:space="preserve">This link is for those interested in seeing how far you can go with the calculation of uncertainty.</w:t>
      </w:r>
      <w:r>
        <w:rPr>
          <w:i/>
        </w:rPr>
        <w:t xml:space="preserve"> </w:t>
      </w:r>
      <w:r>
        <w:rPr>
          <w:i/>
        </w:rPr>
        <w:t xml:space="preserve">The level is that of a physics degree.</w:t>
      </w:r>
      <w:r>
        <w:rPr>
          <w:i/>
        </w:rPr>
        <w:t xml:space="preserve"> </w:t>
      </w:r>
      <w:r>
        <w:rPr>
          <w:i/>
        </w:rPr>
        <w:t xml:space="preserve">You can get to propagation of uncertainty by scrolling forward with the link on the right.</w:t>
      </w:r>
    </w:p>
    <w:sectPr w:rsidR="00C97B41" w:rsidRPr="00BD3ECF" w:rsidSect="00E9682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comments.xml><?xml version="1.0" encoding="utf-8"?>
<w:comment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14="http://schemas.microsoft.com/office/word/2010/wordml" xmlns:wne="http://schemas.microsoft.com/office/word/2006/wordml" xmlns:a="http://schemas.openxmlformats.org/drawingml/2006/main" xmlns:pic="http://schemas.openxmlformats.org/drawingml/2006/picture" xmlns:dgm="http://schemas.openxmlformats.org/drawingml/2006/diagram" xmlns:c="http://schemas.openxmlformats.org/drawingml/2006/chart" xmlns:p="http://schemas.openxmlformats.org/presentationml/2006/main">
  <w:comment w:id="2" w:author="alison" w:date="2022-08-09T13:00:52Z" w:initials="AL">
    <w:p>
      <w:pPr>
        <w:pStyle w:val="CommentText"/>
      </w:pPr>
      <w:r>
        <w:rPr>
          <w:rStyle w:val="CommentReference"/>
        </w:rPr>
        <w:annotationRef/>
      </w:r>
      <w:r>
        <w:t xml:space="preserve">Wegen Satzbau gesperrt. Übersetzung ist in Segment 89).
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20B0202" w15:done="0"/>
  <w15:commentEx w15:paraId="1CA9731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A505B" w16cex:dateUtc="2022-07-14T06:20:00Z"/>
  <w16cex:commentExtensible w16cex:durableId="267A5053" w16cex:dateUtc="2022-07-14T06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0B0202" w16cid:durableId="267A505B"/>
  <w16cid:commentId w16cid:paraId="1CA9731D" w16cid:durableId="267A505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4112E" w14:textId="77777777" w:rsidR="001D6212" w:rsidRDefault="001D62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C2EF39F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STEM Simple Machines - Secondary level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59149" w14:textId="77777777" w:rsidR="001D6212" w:rsidRDefault="001D62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5F6DE3"/>
    <w:multiLevelType w:val="hybridMultilevel"/>
    <w:tmpl w:val="41EE9A4A"/>
    <w:lvl w:ilvl="0" w:tplc="2E1EA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DA6C17"/>
    <w:multiLevelType w:val="hybridMultilevel"/>
    <w:tmpl w:val="AA38AB34"/>
    <w:lvl w:ilvl="0" w:tplc="00680CE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8A3C34"/>
    <w:multiLevelType w:val="hybridMultilevel"/>
    <w:tmpl w:val="C794225C"/>
    <w:lvl w:ilvl="0" w:tplc="B5ECB5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C4290"/>
    <w:multiLevelType w:val="hybridMultilevel"/>
    <w:tmpl w:val="06C27D5C"/>
    <w:lvl w:ilvl="0" w:tplc="5DFA9F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E65D97"/>
    <w:multiLevelType w:val="hybridMultilevel"/>
    <w:tmpl w:val="90C207A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C6CC4"/>
    <w:multiLevelType w:val="hybridMultilevel"/>
    <w:tmpl w:val="616A9856"/>
    <w:lvl w:ilvl="0" w:tplc="707821C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2E4708"/>
    <w:multiLevelType w:val="hybridMultilevel"/>
    <w:tmpl w:val="9580D1B2"/>
    <w:lvl w:ilvl="0" w:tplc="90268A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2797">
    <w:abstractNumId w:val="8"/>
  </w:num>
  <w:num w:numId="2" w16cid:durableId="1481924396">
    <w:abstractNumId w:val="0"/>
  </w:num>
  <w:num w:numId="3" w16cid:durableId="286936383">
    <w:abstractNumId w:val="0"/>
  </w:num>
  <w:num w:numId="4" w16cid:durableId="1290625114">
    <w:abstractNumId w:val="0"/>
  </w:num>
  <w:num w:numId="5" w16cid:durableId="104155859">
    <w:abstractNumId w:val="0"/>
  </w:num>
  <w:num w:numId="6" w16cid:durableId="92095447">
    <w:abstractNumId w:val="0"/>
  </w:num>
  <w:num w:numId="7" w16cid:durableId="910774997">
    <w:abstractNumId w:val="0"/>
  </w:num>
  <w:num w:numId="8" w16cid:durableId="597561334">
    <w:abstractNumId w:val="3"/>
  </w:num>
  <w:num w:numId="9" w16cid:durableId="1466317323">
    <w:abstractNumId w:val="10"/>
  </w:num>
  <w:num w:numId="10" w16cid:durableId="303244206">
    <w:abstractNumId w:val="7"/>
  </w:num>
  <w:num w:numId="11" w16cid:durableId="576014860">
    <w:abstractNumId w:val="11"/>
  </w:num>
  <w:num w:numId="12" w16cid:durableId="1399130356">
    <w:abstractNumId w:val="1"/>
  </w:num>
  <w:num w:numId="13" w16cid:durableId="157157624">
    <w:abstractNumId w:val="6"/>
  </w:num>
  <w:num w:numId="14" w16cid:durableId="623342679">
    <w:abstractNumId w:val="12"/>
  </w:num>
  <w:num w:numId="15" w16cid:durableId="226648572">
    <w:abstractNumId w:val="4"/>
  </w:num>
  <w:num w:numId="16" w16cid:durableId="320432271">
    <w:abstractNumId w:val="5"/>
  </w:num>
  <w:num w:numId="17" w16cid:durableId="518355490">
    <w:abstractNumId w:val="2"/>
  </w:num>
  <w:num w:numId="18" w16cid:durableId="1047996297">
    <w:abstractNumId w:val="9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upp, Jochen">
    <w15:presenceInfo w15:providerId="AD" w15:userId="S::Jochen.Kaupp@fischer.de::aefdef25-6418-4db7-a3c5-372af6252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53F6C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1122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212"/>
    <w:rsid w:val="001D69C8"/>
    <w:rsid w:val="001E0029"/>
    <w:rsid w:val="001E1157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229E6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87C58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07214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448D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06ADA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A3703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13AC1"/>
    <w:rsid w:val="009203DC"/>
    <w:rsid w:val="00925E4F"/>
    <w:rsid w:val="0093224F"/>
    <w:rsid w:val="00937938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1D12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064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66CFB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30B1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97B41"/>
    <w:rsid w:val="00CA31C2"/>
    <w:rsid w:val="00CA34F3"/>
    <w:rsid w:val="00CA5C0C"/>
    <w:rsid w:val="00CB1280"/>
    <w:rsid w:val="00CB17EE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00FB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618CE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0B82"/>
    <w:rsid w:val="00F3420A"/>
    <w:rsid w:val="00F350E0"/>
    <w:rsid w:val="00F40987"/>
    <w:rsid w:val="00F40AB1"/>
    <w:rsid w:val="00F42642"/>
    <w:rsid w:val="00F51378"/>
    <w:rsid w:val="00F54859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0D14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C462C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2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3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4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5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6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7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8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9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10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rsid w:val="00B66CF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66CFB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66CFB"/>
    <w:rPr>
      <w:rFonts w:ascii="Comic Sans MS" w:hAnsi="Comic Sans M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66C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66CFB"/>
    <w:rPr>
      <w:rFonts w:ascii="Comic Sans MS" w:hAnsi="Comic Sans MS"/>
      <w:b/>
      <w:bCs/>
    </w:rPr>
  </w:style>
  <w:style w:type="paragraph" w:styleId="berarbeitung">
    <w:name w:val="Revision"/>
    <w:hidden/>
    <w:uiPriority w:val="99"/>
    <w:semiHidden/>
    <w:rsid w:val="00287C58"/>
    <w:rPr>
      <w:rFonts w:ascii="Comic Sans MS" w:hAnsi="Comic Sans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yperlink" Target="https://en.wikipedia.org/wiki/Propagation_of_uncertainty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hyperlink" Target="https://www.ulfkonrad.de/physik/ph-fr-fort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ulfkonrad.de/physik/groessen/fehlerrechnung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hyperlink" Target="https://www.gut-erklaert.de/physik/messfehler-fehlerbetrachtung.html" TargetMode="External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yperlink" Target="https://lp.uni-goettingen.de/get/text/570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en.wikipedia.org/wiki/Inclined_plane" TargetMode="External"/><Relationship Id="rId22" Type="http://schemas.openxmlformats.org/officeDocument/2006/relationships/footer" Target="footer1.xml"/><Relationship Id="rId27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133F7413-6DB0-4A21-A4F3-EF7FF0206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1355</Words>
  <Characters>9556</Characters>
  <Application>Microsoft Office Word</Application>
  <DocSecurity>0</DocSecurity>
  <Lines>79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10890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Stefan Falk</dc:creator>
  <cp:keywords/>
  <dc:description/>
  <cp:lastModifiedBy>Jörg Torkler</cp:lastModifiedBy>
  <cp:revision>3</cp:revision>
  <cp:lastPrinted>2021-08-19T17:10:00Z</cp:lastPrinted>
  <dcterms:created xsi:type="dcterms:W3CDTF">2022-07-21T10:04:00Z</dcterms:created>
  <dcterms:modified xsi:type="dcterms:W3CDTF">2022-07-21T10:07:00Z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