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7B43978D" w:rsidR="004B4FD0" w:rsidRPr="00216638" w:rsidRDefault="00BF0A1B" w:rsidP="00FD2DDA">
      <w:pPr>
        <w:pStyle w:val="berschrift1"/>
      </w:pPr>
      <w:r>
        <w:t xml:space="preserve">Model 9 - Crane rope winch - Pulley (block and tackle)</w:t>
      </w:r>
    </w:p>
    <w:p w14:paraId="4B310748" w14:textId="10C08620" w:rsidR="008E1F21" w:rsidRPr="000E0259" w:rsidRDefault="008E1F21" w:rsidP="008E1F21">
      <w:r>
        <w:t xml:space="preserve">This task sheet should always be done after task sheet 8 since it requires knowledge about how a pawl works.</w:t>
      </w:r>
    </w:p>
    <w:p w14:paraId="39873A58" w14:textId="77777777" w:rsidR="007A7500" w:rsidRPr="00A57CDC" w:rsidRDefault="00AE70E5" w:rsidP="00FD2DDA">
      <w:pPr>
        <w:pStyle w:val="berschrift2"/>
      </w:pPr>
      <w:r>
        <w:t xml:space="preserve">Construction task</w:t>
      </w:r>
    </w:p>
    <w:p w14:paraId="7001480A" w14:textId="44E63066" w:rsidR="008E1F21" w:rsidRDefault="008E1F21" w:rsidP="008E1F21">
      <w:pPr>
        <w:pStyle w:val="Listenabsatz"/>
        <w:numPr>
          <w:ilvl w:val="0"/>
          <w:numId w:val="11"/>
        </w:numPr>
      </w:pPr>
      <w:r>
        <w:t xml:space="preserve">Crane and rope winch:</w:t>
      </w:r>
    </w:p>
    <w:p w14:paraId="4DDB8A6D" w14:textId="77777777" w:rsidR="00BF0A1B" w:rsidRDefault="00BF0A1B" w:rsidP="00BF0A1B">
      <w:pPr>
        <w:pStyle w:val="Listenabsatz"/>
        <w:numPr>
          <w:ilvl w:val="0"/>
          <w:numId w:val="0"/>
        </w:numPr>
        <w:ind w:left="720"/>
      </w:pPr>
    </w:p>
    <w:p w14:paraId="7C35AE20" w14:textId="72421B47" w:rsidR="008E1F21" w:rsidRDefault="008E1F21" w:rsidP="008E1F21">
      <w:pPr>
        <w:pStyle w:val="Listenabsatz"/>
        <w:numPr>
          <w:ilvl w:val="0"/>
          <w:numId w:val="12"/>
        </w:numPr>
      </w:pPr>
      <w:r>
        <w:t xml:space="preserve">Construct the crane with a load basket according to the building instructions but without the block and tackle (the crane rope just ends at the basket).</w:t>
      </w:r>
      <w:r>
        <w:t xml:space="preserve"> </w:t>
      </w:r>
    </w:p>
    <w:p w14:paraId="326603A0" w14:textId="7A5A5B79" w:rsidR="008E1F21" w:rsidRPr="00BF0A1B" w:rsidRDefault="008E1F21" w:rsidP="008E1F21">
      <w:pPr>
        <w:pStyle w:val="Listenabsatz"/>
        <w:numPr>
          <w:ilvl w:val="0"/>
          <w:numId w:val="12"/>
        </w:numPr>
      </w:pPr>
      <w:r>
        <w:t xml:space="preserve">Test the function of the moving lever to pull the crane rope up by moving the lever backwards and forwards.</w:t>
      </w:r>
      <w:r>
        <w:t xml:space="preserve"> </w:t>
      </w:r>
      <w:r>
        <w:rPr>
          <w:i/>
        </w:rPr>
        <w:t xml:space="preserve">Topic task 1 can be worked on with the model in this state of construction.</w:t>
      </w:r>
    </w:p>
    <w:p w14:paraId="77743607" w14:textId="77777777" w:rsidR="00BF0A1B" w:rsidRDefault="00BF0A1B" w:rsidP="00BF0A1B">
      <w:pPr>
        <w:pStyle w:val="Listenabsatz"/>
        <w:numPr>
          <w:ilvl w:val="0"/>
          <w:numId w:val="0"/>
        </w:numPr>
        <w:ind w:left="1080"/>
      </w:pPr>
    </w:p>
    <w:p w14:paraId="0EA5F0A9" w14:textId="40499B29" w:rsidR="008E1F21" w:rsidRPr="00BF0A1B" w:rsidRDefault="008E1F21" w:rsidP="008E1F21">
      <w:pPr>
        <w:pStyle w:val="Listenabsatz"/>
        <w:numPr>
          <w:ilvl w:val="0"/>
          <w:numId w:val="11"/>
        </w:numPr>
      </w:pPr>
      <w:r>
        <w:t xml:space="preserve">Install the pulley wheels in the block.</w:t>
      </w:r>
      <w:r>
        <w:t xml:space="preserve"> </w:t>
      </w:r>
      <w:r>
        <w:rPr>
          <w:i/>
        </w:rPr>
        <w:t xml:space="preserve">Topic task 2 can be worked on in this state of construction.</w:t>
      </w:r>
    </w:p>
    <w:p w14:paraId="62D24E08" w14:textId="77777777" w:rsidR="00BF0A1B" w:rsidRDefault="00BF0A1B" w:rsidP="00BF0A1B">
      <w:pPr>
        <w:pStyle w:val="Listenabsatz"/>
        <w:numPr>
          <w:ilvl w:val="0"/>
          <w:numId w:val="0"/>
        </w:numPr>
        <w:ind w:left="720"/>
      </w:pPr>
    </w:p>
    <w:p w14:paraId="0F0E4D94" w14:textId="008982F1" w:rsidR="008E1F21" w:rsidRPr="000E0259" w:rsidRDefault="008E1F21" w:rsidP="008E1F21">
      <w:pPr>
        <w:pStyle w:val="Listenabsatz"/>
        <w:numPr>
          <w:ilvl w:val="0"/>
          <w:numId w:val="11"/>
        </w:numPr>
      </w:pPr>
      <w:r>
        <w:t xml:space="preserve">Add the force gauge with its spring.</w:t>
      </w:r>
      <w:r>
        <w:t xml:space="preserve"> </w:t>
      </w:r>
      <w:r>
        <w:t xml:space="preserve">Hook the rope into the force gauge.</w:t>
      </w:r>
      <w:r>
        <w:t xml:space="preserve"> </w:t>
      </w:r>
      <w:r>
        <w:rPr>
          <w:i/>
        </w:rPr>
        <w:t xml:space="preserve">The experimental task can now be done.</w:t>
      </w:r>
    </w:p>
    <w:p w14:paraId="7BFCEF52" w14:textId="30143E4B" w:rsidR="00F11ECD" w:rsidRDefault="00EA192A" w:rsidP="00FD2DDA">
      <w:pPr>
        <w:pStyle w:val="berschrift2"/>
      </w:pPr>
      <w:r>
        <w:t xml:space="preserve">Topic task</w:t>
      </w:r>
    </w:p>
    <w:p w14:paraId="0A99A26D" w14:textId="2C0E4CC9" w:rsidR="008E1F21" w:rsidRDefault="008E1F21" w:rsidP="008E1F21">
      <w:pPr>
        <w:pStyle w:val="Listenabsatz"/>
        <w:numPr>
          <w:ilvl w:val="0"/>
          <w:numId w:val="14"/>
        </w:numPr>
      </w:pPr>
      <w:r>
        <w:t xml:space="preserve">In this model, there is a lever which engages in gear wheel Z30 via a pawl.</w:t>
      </w:r>
      <w:r>
        <w:t xml:space="preserve"> </w:t>
      </w:r>
      <w:r>
        <w:t xml:space="preserve">It can be used to lift the rope “in batches”.</w:t>
      </w:r>
      <w:r>
        <w:t xml:space="preserve"> </w:t>
      </w:r>
      <w:r>
        <w:t xml:space="preserve">Consider the design of this lever:</w:t>
      </w:r>
    </w:p>
    <w:p w14:paraId="3BA49070" w14:textId="77777777" w:rsidR="00BF0A1B" w:rsidRDefault="00BF0A1B" w:rsidP="00BF0A1B">
      <w:pPr>
        <w:pStyle w:val="Listenabsatz"/>
        <w:numPr>
          <w:ilvl w:val="0"/>
          <w:numId w:val="0"/>
        </w:numPr>
        <w:ind w:left="720"/>
      </w:pPr>
    </w:p>
    <w:p w14:paraId="42F8DF67" w14:textId="2F2DBA8C" w:rsidR="008E1F21" w:rsidRDefault="008E1F21" w:rsidP="00BF0A1B">
      <w:pPr>
        <w:pStyle w:val="Listenabsatz"/>
        <w:numPr>
          <w:ilvl w:val="0"/>
          <w:numId w:val="13"/>
        </w:numPr>
      </w:pPr>
      <w:r>
        <w:t xml:space="preserve">Its axis of rotation </w:t>
      </w:r>
      <w:r>
        <w:rPr>
          <w:i/>
        </w:rPr>
        <w:t xml:space="preserve">is</w:t>
      </w:r>
      <w:r>
        <w:t xml:space="preserve">, at the same time, the axis of rotation of the rope drum itself.</w:t>
      </w:r>
      <w:r>
        <w:t xml:space="preserve"> </w:t>
      </w:r>
      <w:r>
        <w:t xml:space="preserve">The axle with the rope drum goes through the middle of the jointed building block which has a hole in the middle for this purpose.</w:t>
      </w:r>
      <w:r>
        <w:t xml:space="preserve"> </w:t>
      </w:r>
      <w:r>
        <w:t xml:space="preserve">This is a design trick with different application possibilities [1].</w:t>
      </w:r>
    </w:p>
    <w:p w14:paraId="085A6162" w14:textId="77777777" w:rsidR="00BF0A1B" w:rsidRDefault="00BF0A1B" w:rsidP="00BF0A1B">
      <w:pPr>
        <w:pStyle w:val="Listenabsatz"/>
        <w:numPr>
          <w:ilvl w:val="0"/>
          <w:numId w:val="0"/>
        </w:numPr>
        <w:ind w:left="1069"/>
      </w:pPr>
    </w:p>
    <w:p w14:paraId="609F47E9" w14:textId="7C9B41DB" w:rsidR="008E1F21" w:rsidRDefault="008E1F21" w:rsidP="00BF0A1B">
      <w:pPr>
        <w:pStyle w:val="Listenabsatz"/>
        <w:numPr>
          <w:ilvl w:val="0"/>
          <w:numId w:val="13"/>
        </w:numPr>
      </w:pPr>
      <w:r>
        <w:t xml:space="preserve">In addition, the gear wheel has a crank handle.</w:t>
      </w:r>
      <w:r>
        <w:t xml:space="preserve"> </w:t>
      </w:r>
      <w:r>
        <w:t xml:space="preserve">You can pull the rope up very quickly with this.</w:t>
      </w:r>
      <w:r>
        <w:t xml:space="preserve"> </w:t>
      </w:r>
      <w:r>
        <w:t xml:space="preserve">The pawl is secured by a stop, to prevent it being flung away from the gear wheel teeth and flipping over at high speed.</w:t>
      </w:r>
      <w:r>
        <w:t xml:space="preserve"> </w:t>
      </w:r>
      <w:r>
        <w:t xml:space="preserve">Compare this with the previous task sheet </w:t>
      </w:r>
      <w:r>
        <w:rPr>
          <w:i/>
        </w:rPr>
        <w:t xml:space="preserve">08 – Lift - Pawl</w:t>
      </w:r>
      <w:r>
        <w:t xml:space="preserve">.</w:t>
      </w:r>
    </w:p>
    <w:p w14:paraId="2AFF2D69" w14:textId="77777777" w:rsidR="00BF0A1B" w:rsidRDefault="00BF0A1B" w:rsidP="00BF0A1B">
      <w:pPr>
        <w:pStyle w:val="Listenabsatz"/>
        <w:numPr>
          <w:ilvl w:val="0"/>
          <w:numId w:val="0"/>
        </w:numPr>
        <w:ind w:left="1069"/>
      </w:pPr>
    </w:p>
    <w:p w14:paraId="59969926" w14:textId="51DD748C" w:rsidR="008E1F21" w:rsidRDefault="008E1F21" w:rsidP="00BF0A1B">
      <w:pPr>
        <w:pStyle w:val="Listenabsatz"/>
        <w:numPr>
          <w:ilvl w:val="0"/>
          <w:numId w:val="13"/>
        </w:numPr>
      </w:pPr>
      <w:r>
        <w:t xml:space="preserve">This means we have </w:t>
      </w:r>
      <w:r>
        <w:rPr>
          <w:i/>
        </w:rPr>
        <w:t xml:space="preserve">two</w:t>
      </w:r>
      <w:r>
        <w:t xml:space="preserve"> (blocking) pawls on the gear wheel - one at the lever, one at the return stop.</w:t>
      </w:r>
      <w:r>
        <w:t xml:space="preserve"> </w:t>
      </w:r>
      <w:r>
        <w:t xml:space="preserve">One of these is always engaged with the gear wheel both while the rope is being pulled up and when the lever is being turned back for the next stroke.</w:t>
      </w:r>
    </w:p>
    <w:p w14:paraId="08B16ED5" w14:textId="77777777" w:rsidR="00BF0A1B" w:rsidRDefault="00BF0A1B" w:rsidP="00BF0A1B">
      <w:pPr>
        <w:pStyle w:val="Listenabsatz"/>
        <w:numPr>
          <w:ilvl w:val="0"/>
          <w:numId w:val="0"/>
        </w:numPr>
        <w:ind w:left="1069"/>
      </w:pPr>
    </w:p>
    <w:p w14:paraId="017E290A" w14:textId="3122A92B" w:rsidR="008E1F21" w:rsidRDefault="008E1F21" w:rsidP="008E1F21">
      <w:pPr>
        <w:pStyle w:val="Listenabsatz"/>
        <w:numPr>
          <w:ilvl w:val="0"/>
          <w:numId w:val="15"/>
        </w:numPr>
      </w:pPr>
      <w:r>
        <w:t xml:space="preserve">Describe the advantages and disadvantages of using the crank compared with the lever.</w:t>
      </w:r>
    </w:p>
    <w:p w14:paraId="19C09C28" w14:textId="3AE82FDF" w:rsidR="008E1F21" w:rsidRDefault="008E1F21" w:rsidP="008E1F21">
      <w:pPr>
        <w:pStyle w:val="Listenabsatz"/>
        <w:numPr>
          <w:ilvl w:val="0"/>
          <w:numId w:val="0"/>
        </w:numPr>
        <w:ind w:left="1069"/>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5FF91D21" w14:textId="7CC736CD" w:rsidR="008E1F21" w:rsidRDefault="008E1F21" w:rsidP="008E1F21">
      <w:pPr>
        <w:pStyle w:val="Listenabsatz"/>
        <w:numPr>
          <w:ilvl w:val="0"/>
          <w:numId w:val="15"/>
        </w:numPr>
      </w:pPr>
      <w:r>
        <w:t xml:space="preserve">How could the design be modified to be able to pull at the lever with the same force but exert more rotational force on the crank?</w:t>
      </w:r>
      <w:r>
        <w:t xml:space="preserve"> </w:t>
      </w:r>
      <w:r>
        <w:t xml:space="preserve">In other words, to make the lever “more smooth-running”?</w:t>
      </w:r>
    </w:p>
    <w:p w14:paraId="121D3A03" w14:textId="03F62272" w:rsidR="008E1F21" w:rsidRDefault="008E1F21" w:rsidP="008E1F21">
      <w:pPr>
        <w:pStyle w:val="Listenabsatz"/>
        <w:numPr>
          <w:ilvl w:val="0"/>
          <w:numId w:val="0"/>
        </w:numPr>
        <w:ind w:left="1069"/>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72DF532D" w14:textId="1494242B" w:rsidR="008E1F21" w:rsidRDefault="008E1F21" w:rsidP="008E1F21">
      <w:pPr>
        <w:pStyle w:val="Listenabsatz"/>
        <w:numPr>
          <w:ilvl w:val="0"/>
          <w:numId w:val="15"/>
        </w:numPr>
      </w:pPr>
      <w:r>
        <w:t xml:space="preserve">What would be the disadvantageous “price to pay” for this advantage?</w:t>
      </w:r>
    </w:p>
    <w:p w14:paraId="123C344E" w14:textId="07787324" w:rsidR="008E1F21" w:rsidRDefault="008E1F21" w:rsidP="008E1F21">
      <w:pPr>
        <w:pStyle w:val="Listenabsatz"/>
        <w:numPr>
          <w:ilvl w:val="0"/>
          <w:numId w:val="0"/>
        </w:numPr>
        <w:ind w:left="1069"/>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7C86E8FE" w14:textId="37CCF015" w:rsidR="008E1F21" w:rsidRDefault="008E1F21" w:rsidP="008E1F21">
      <w:pPr>
        <w:pStyle w:val="Listenabsatz"/>
        <w:numPr>
          <w:ilvl w:val="0"/>
          <w:numId w:val="14"/>
        </w:numPr>
      </w:pPr>
      <w:r>
        <w:t xml:space="preserve">The block and tackle makes it possible to pull the rope using little force (via the winch) and yet still lift heavier loads.</w:t>
      </w:r>
      <w:r>
        <w:t xml:space="preserve"> </w:t>
      </w:r>
      <w:r>
        <w:t xml:space="preserve">To achieve this, the block and tackle distributes the load to several pieces of the rope running in parallel.</w:t>
      </w:r>
      <w:r>
        <w:t xml:space="preserve"> </w:t>
      </w:r>
      <w:r>
        <w:t xml:space="preserve">Due to the deflection pulleys, the rope still has to be pulled to lift the load by a certain height, but the tensile force required is reduced by the same factor.</w:t>
      </w:r>
      <w:r>
        <w:t xml:space="preserve"> </w:t>
      </w:r>
      <w:r>
        <w:t xml:space="preserve">[3] [4] [5].</w:t>
      </w:r>
    </w:p>
    <w:p w14:paraId="4C232B92" w14:textId="77777777" w:rsidR="00BF0A1B" w:rsidRDefault="00BF0A1B" w:rsidP="00BF0A1B">
      <w:pPr>
        <w:pStyle w:val="Listenabsatz"/>
        <w:numPr>
          <w:ilvl w:val="0"/>
          <w:numId w:val="0"/>
        </w:numPr>
        <w:ind w:left="720"/>
      </w:pPr>
    </w:p>
    <w:p w14:paraId="5EA55E05" w14:textId="4D85F23F" w:rsidR="008E1F21" w:rsidRDefault="008E1F21" w:rsidP="008E1F21">
      <w:pPr>
        <w:pStyle w:val="Listenabsatz"/>
        <w:numPr>
          <w:ilvl w:val="0"/>
          <w:numId w:val="16"/>
        </w:numPr>
      </w:pPr>
      <w:r>
        <w:t xml:space="preserve">Compare the tensile force required to lift the weight of the basket (with other objects inserted as a load if appropriate) when the rope runs through one, two or three deflection pulleys.</w:t>
      </w:r>
    </w:p>
    <w:p w14:paraId="38145861" w14:textId="33DFA93C" w:rsidR="008E1F21" w:rsidRDefault="008E1F21" w:rsidP="008E1F21">
      <w:pPr>
        <w:pStyle w:val="Listenabsatz"/>
        <w:numPr>
          <w:ilvl w:val="0"/>
          <w:numId w:val="0"/>
        </w:numPr>
        <w:ind w:left="108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0914C880" w14:textId="266C3718" w:rsidR="008E1F21" w:rsidRDefault="008E1F21" w:rsidP="008E1F21">
      <w:pPr>
        <w:pStyle w:val="Listenabsatz"/>
        <w:numPr>
          <w:ilvl w:val="0"/>
          <w:numId w:val="16"/>
        </w:numPr>
      </w:pPr>
      <w:r>
        <w:t xml:space="preserve">Why do you think the force gauge was built jointed?</w:t>
      </w:r>
    </w:p>
    <w:p w14:paraId="208A5476" w14:textId="0AE5AC85" w:rsidR="008E1F21" w:rsidRDefault="008E1F21" w:rsidP="008E1F21">
      <w:pPr>
        <w:pStyle w:val="Listenabsatz"/>
        <w:numPr>
          <w:ilvl w:val="0"/>
          <w:numId w:val="0"/>
        </w:numPr>
        <w:ind w:left="108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1760DDB" w14:textId="77777777" w:rsidR="007B031B" w:rsidRPr="00EA192A" w:rsidRDefault="007B031B" w:rsidP="00FD2DDA">
      <w:pPr>
        <w:pStyle w:val="berschrift2"/>
      </w:pPr>
      <w:r>
        <w:t xml:space="preserve">Experimental task</w:t>
      </w:r>
    </w:p>
    <w:p w14:paraId="6CE87434" w14:textId="14629A8F" w:rsidR="008E1F21" w:rsidRDefault="008E1F21" w:rsidP="008E1F21">
      <w:r>
        <w:t xml:space="preserve">The force gauge allows us to measure how the block and tackle works.</w:t>
      </w:r>
      <w:r>
        <w:t xml:space="preserve"> </w:t>
      </w:r>
      <w:r>
        <w:t xml:space="preserve">Now hook the rope into the force gauge instead of into the rope drum.</w:t>
      </w:r>
      <w:r>
        <w:t xml:space="preserve"> </w:t>
      </w:r>
      <w:r>
        <w:t xml:space="preserve">The load pulling on the rope now causes the spring to be compressed.</w:t>
      </w:r>
      <w:r>
        <w:t xml:space="preserve"> </w:t>
      </w:r>
      <w:r>
        <w:t xml:space="preserve">The moving mark (the small round disc) shows the force in </w:t>
      </w:r>
      <w:r>
        <w:rPr>
          <w:i/>
        </w:rPr>
        <w:t xml:space="preserve">Newtons</w:t>
      </w:r>
      <w:r>
        <w:t xml:space="preserve"> (symbol N) on the glued-on scale [6].</w:t>
      </w:r>
    </w:p>
    <w:p w14:paraId="2CBEE14F" w14:textId="73BAE7C6" w:rsidR="008E1F21" w:rsidRDefault="008E1F21" w:rsidP="008E1F21">
      <w:r>
        <w:t xml:space="preserve">Such a spring has the welcome property that the </w:t>
      </w:r>
      <w:r>
        <w:rPr>
          <w:i/>
        </w:rPr>
        <w:t xml:space="preserve">deflection</w:t>
      </w:r>
      <w:r>
        <w:t xml:space="preserve"> (the amount by which its length changes compared to the relaxed state) is </w:t>
      </w:r>
      <w:r>
        <w:rPr>
          <w:i/>
        </w:rPr>
        <w:t xml:space="preserve">proportional</w:t>
      </w:r>
      <w:r>
        <w:t xml:space="preserve"> to the acting force.</w:t>
      </w:r>
      <w:r>
        <w:t xml:space="preserve"> </w:t>
      </w:r>
      <w:r>
        <w:t xml:space="preserve">Double force = double deflection.</w:t>
      </w:r>
      <w:r>
        <w:t xml:space="preserve"> </w:t>
      </w:r>
      <w:r>
        <w:t xml:space="preserve">For this reason, the simple set-up of our force gauge is sufficient to measure the force, even if it is not very accurate (we will be considering the subject of measuring accuracy in more detail on task sheet 13).</w:t>
      </w:r>
    </w:p>
    <w:p w14:paraId="31D65543" w14:textId="53AC51B9" w:rsidR="008E1F21" w:rsidRDefault="008E1F21" w:rsidP="008E1F21">
      <w:r>
        <w:t xml:space="preserve">Repeat topic task 2 using the force gauge and observe the different deflection depending on the weight and particularly depending on the number of deflection pulleys in the block.</w:t>
      </w:r>
    </w:p>
    <w:p w14:paraId="0691C2B6" w14:textId="716CB652" w:rsidR="008E1F21" w:rsidRDefault="008E1F21" w:rsidP="006323FD">
      <w:pPr>
        <w:pStyle w:val="Listenabsatz"/>
        <w:numPr>
          <w:ilvl w:val="0"/>
          <w:numId w:val="0"/>
        </w:numPr>
        <w:ind w:left="1069"/>
      </w:pPr>
      <w:r>
        <w:t xml:space="preserve">As the load, use a weight that makes the force gauge deflect completely without the block and tackle.</w:t>
      </w:r>
      <w:r>
        <w:t xml:space="preserve"> </w:t>
      </w:r>
      <w:r>
        <w:t xml:space="preserve">Note the force reading (deflection of the spring).</w:t>
      </w:r>
    </w:p>
    <w:p w14:paraId="3F58B0A3" w14:textId="03B0A88D" w:rsidR="008E1F21" w:rsidRDefault="008E1F21" w:rsidP="008E1F21">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p>
    <w:p w14:paraId="20E76BA7" w14:textId="5646AE95" w:rsidR="008E1F21" w:rsidRDefault="008E1F21" w:rsidP="008E1F21">
      <w:pPr>
        <w:pStyle w:val="Listenabsatz"/>
        <w:numPr>
          <w:ilvl w:val="0"/>
          <w:numId w:val="13"/>
        </w:numPr>
      </w:pPr>
      <w:r>
        <w:t xml:space="preserve">Then thread the crane rope around one, two or three block and tackle pulleys and repeat the measurement.</w:t>
      </w:r>
      <w:r>
        <w:t xml:space="preserve"> </w:t>
      </w:r>
      <w:r>
        <w:t xml:space="preserve">Enter all the measured results in the table as follows:</w:t>
      </w:r>
    </w:p>
    <w:p w14:paraId="70A4804A" w14:textId="77777777" w:rsidR="006323FD" w:rsidRDefault="006323FD" w:rsidP="006323FD">
      <w:pPr>
        <w:pStyle w:val="Listenabsatz"/>
        <w:numPr>
          <w:ilvl w:val="0"/>
          <w:numId w:val="0"/>
        </w:numPr>
        <w:ind w:left="1069"/>
      </w:pPr>
    </w:p>
    <w:tbl>
      <w:tblPr>
        <w:tblStyle w:val="Tabellenraster"/>
        <w:tblW w:w="0" w:type="auto"/>
        <w:tblLook w:val="04A0" w:firstRow="1" w:lastRow="0" w:firstColumn="1" w:lastColumn="0" w:noHBand="0" w:noVBand="1"/>
      </w:tblPr>
      <w:tblGrid>
        <w:gridCol w:w="2472"/>
        <w:gridCol w:w="2022"/>
        <w:gridCol w:w="2810"/>
        <w:gridCol w:w="1757"/>
      </w:tblGrid>
      <w:tr w:rsidR="008E1F21" w:rsidRPr="000B668F" w14:paraId="7B7DE4A3" w14:textId="77777777" w:rsidTr="008E1F21">
        <w:trPr>
          <w:cantSplit/>
          <w:tblHeader/>
        </w:trPr>
        <w:tc>
          <w:tcPr>
            <w:tcW w:w="0" w:type="auto"/>
          </w:tcPr>
          <w:p w14:paraId="6919AD99" w14:textId="614894C0" w:rsidR="008E1F21" w:rsidRPr="000B668F" w:rsidRDefault="008E1F21" w:rsidP="004953A4">
            <w:pPr>
              <w:spacing w:before="60" w:after="60"/>
              <w:jc w:val="left"/>
              <w:rPr>
                <w:b/>
                <w:bCs/>
              </w:rPr>
            </w:pPr>
            <w:r>
              <w:rPr>
                <w:b/>
              </w:rPr>
              <w:t xml:space="preserve">Block and tackle deflection pulleys</w:t>
            </w:r>
          </w:p>
        </w:tc>
        <w:tc>
          <w:tcPr>
            <w:tcW w:w="0" w:type="auto"/>
          </w:tcPr>
          <w:p w14:paraId="1925AECF" w14:textId="0A502734" w:rsidR="008E1F21" w:rsidRPr="000B668F" w:rsidRDefault="008E1F21" w:rsidP="004953A4">
            <w:pPr>
              <w:spacing w:before="60" w:after="60"/>
              <w:jc w:val="left"/>
              <w:rPr>
                <w:b/>
                <w:bCs/>
              </w:rPr>
            </w:pPr>
            <w:r>
              <w:rPr>
                <w:b/>
              </w:rPr>
              <w:t xml:space="preserve">Distribution of the load to how many rope strands</w:t>
            </w:r>
          </w:p>
        </w:tc>
        <w:tc>
          <w:tcPr>
            <w:tcW w:w="0" w:type="auto"/>
          </w:tcPr>
          <w:p w14:paraId="55B00813" w14:textId="77777777" w:rsidR="008E1F21" w:rsidRPr="000B668F" w:rsidRDefault="008E1F21" w:rsidP="004953A4">
            <w:pPr>
              <w:spacing w:before="60" w:after="60"/>
              <w:jc w:val="left"/>
              <w:rPr>
                <w:b/>
                <w:bCs/>
              </w:rPr>
            </w:pPr>
            <w:r>
              <w:rPr>
                <w:b/>
              </w:rPr>
              <w:t xml:space="preserve">Expected deflection</w:t>
            </w:r>
          </w:p>
        </w:tc>
        <w:tc>
          <w:tcPr>
            <w:tcW w:w="0" w:type="auto"/>
          </w:tcPr>
          <w:p w14:paraId="5D32A8AD" w14:textId="77777777" w:rsidR="008E1F21" w:rsidRPr="000B668F" w:rsidRDefault="008E1F21" w:rsidP="004953A4">
            <w:pPr>
              <w:spacing w:before="60" w:after="60"/>
              <w:jc w:val="center"/>
              <w:rPr>
                <w:b/>
                <w:bCs/>
              </w:rPr>
            </w:pPr>
            <w:r>
              <w:rPr>
                <w:b/>
              </w:rPr>
              <w:t xml:space="preserve">Reading of deflection in N</w:t>
            </w:r>
          </w:p>
        </w:tc>
      </w:tr>
      <w:tr w:rsidR="008E1F21" w:rsidRPr="000B668F" w14:paraId="209471BC" w14:textId="77777777" w:rsidTr="004953A4">
        <w:trPr>
          <w:cantSplit/>
        </w:trPr>
        <w:tc>
          <w:tcPr>
            <w:tcW w:w="0" w:type="auto"/>
          </w:tcPr>
          <w:p w14:paraId="27B941B8" w14:textId="77777777" w:rsidR="008E1F21" w:rsidRPr="000B668F" w:rsidRDefault="008E1F21" w:rsidP="004953A4">
            <w:pPr>
              <w:spacing w:before="60" w:after="60"/>
              <w:jc w:val="left"/>
            </w:pPr>
            <w:r>
              <w:t xml:space="preserve">None (rope directly at the basket)</w:t>
            </w:r>
          </w:p>
        </w:tc>
        <w:tc>
          <w:tcPr>
            <w:tcW w:w="0" w:type="auto"/>
          </w:tcPr>
          <w:p w14:paraId="091AF71B" w14:textId="77777777" w:rsidR="008E1F21" w:rsidRPr="000B668F" w:rsidRDefault="008E1F21" w:rsidP="004953A4">
            <w:pPr>
              <w:spacing w:before="60" w:after="60"/>
              <w:jc w:val="center"/>
            </w:pPr>
            <w:r>
              <w:t xml:space="preserve">1</w:t>
            </w:r>
          </w:p>
        </w:tc>
        <w:tc>
          <w:tcPr>
            <w:tcW w:w="0" w:type="auto"/>
          </w:tcPr>
          <w:p w14:paraId="6A867051" w14:textId="5B4AC933" w:rsidR="008E1F21" w:rsidRPr="000B668F" w:rsidRDefault="008E1F21" w:rsidP="004953A4">
            <w:pPr>
              <w:spacing w:before="60" w:after="60"/>
              <w:jc w:val="left"/>
            </w:pPr>
            <w:r>
              <w:t xml:space="preserve">(as large as possible due to suitable weight, but still within the measuring range of the force gauge)</w:t>
            </w:r>
          </w:p>
        </w:tc>
        <w:tc>
          <w:tcPr>
            <w:tcW w:w="0" w:type="auto"/>
          </w:tcPr>
          <w:p w14:paraId="428FC564" w14:textId="77777777" w:rsidR="008E1F21" w:rsidRPr="000B668F" w:rsidRDefault="008E1F21" w:rsidP="004953A4">
            <w:pPr>
              <w:spacing w:before="60" w:after="60"/>
              <w:jc w:val="left"/>
            </w:pPr>
          </w:p>
        </w:tc>
      </w:tr>
      <w:tr w:rsidR="008E1F21" w:rsidRPr="000B668F" w14:paraId="499CB967" w14:textId="77777777" w:rsidTr="004953A4">
        <w:trPr>
          <w:cantSplit/>
        </w:trPr>
        <w:tc>
          <w:tcPr>
            <w:tcW w:w="0" w:type="auto"/>
          </w:tcPr>
          <w:p w14:paraId="79DBFC0E" w14:textId="77777777" w:rsidR="008E1F21" w:rsidRPr="000B668F" w:rsidRDefault="008E1F21" w:rsidP="004953A4">
            <w:pPr>
              <w:spacing w:before="60" w:after="60"/>
              <w:jc w:val="left"/>
            </w:pPr>
            <w:r>
              <w:t xml:space="preserve">One (large deflection pulley at the hook)</w:t>
            </w:r>
          </w:p>
        </w:tc>
        <w:tc>
          <w:tcPr>
            <w:tcW w:w="0" w:type="auto"/>
          </w:tcPr>
          <w:p w14:paraId="07619F39" w14:textId="77777777" w:rsidR="008E1F21" w:rsidRPr="000B668F" w:rsidRDefault="008E1F21" w:rsidP="004953A4">
            <w:pPr>
              <w:spacing w:before="60" w:after="60"/>
              <w:jc w:val="center"/>
            </w:pPr>
            <w:r>
              <w:t xml:space="preserve">2</w:t>
            </w:r>
          </w:p>
        </w:tc>
        <w:tc>
          <w:tcPr>
            <w:tcW w:w="0" w:type="auto"/>
          </w:tcPr>
          <w:p w14:paraId="4726042E" w14:textId="77777777" w:rsidR="008E1F21" w:rsidRPr="000B668F" w:rsidRDefault="00AB6872" w:rsidP="005553F6">
            <w:pPr>
              <w:spacing w:before="60" w:after="60"/>
              <w:ind w:left="170" w:hanging="170"/>
              <w:jc w:val="left"/>
            </w:pPr>
            <m:oMath>
              <m:f>
                <m:fPr>
                  <m:ctrlPr>
                    <w:rPr>
                      <w:rFonts w:ascii="Cambria Math" w:hAnsi="Cambria Math"/>
                    </w:rPr>
                  </m:ctrlPr>
                </m:fPr>
                <m:num>
                  <m:r>
                    <w:rPr>
                      <w:rFonts w:ascii="Cambria Math" w:hAnsi="Cambria Math"/>
                    </w:rPr>
                    <m:t>1</m:t>
                  </m:r>
                </m:num>
                <m:den>
                  <m:r>
                    <w:rPr>
                      <w:rFonts w:ascii="Cambria Math" w:hAnsi="Cambria Math"/>
                    </w:rPr>
                    <m:t>2</m:t>
                  </m:r>
                </m:den>
              </m:f>
            </m:oMath>
            <w:r>
              <w:tab/>
            </w:r>
            <w:r>
              <w:t xml:space="preserve">the deflection without block and tackle</w:t>
            </w:r>
          </w:p>
        </w:tc>
        <w:tc>
          <w:tcPr>
            <w:tcW w:w="0" w:type="auto"/>
          </w:tcPr>
          <w:p w14:paraId="187B3493" w14:textId="77777777" w:rsidR="008E1F21" w:rsidRPr="000B668F" w:rsidRDefault="008E1F21" w:rsidP="004953A4">
            <w:pPr>
              <w:spacing w:before="60" w:after="60"/>
              <w:jc w:val="left"/>
            </w:pPr>
          </w:p>
        </w:tc>
      </w:tr>
      <w:tr w:rsidR="008E1F21" w:rsidRPr="000B668F" w14:paraId="435ECC30" w14:textId="77777777" w:rsidTr="004953A4">
        <w:trPr>
          <w:cantSplit/>
        </w:trPr>
        <w:tc>
          <w:tcPr>
            <w:tcW w:w="0" w:type="auto"/>
          </w:tcPr>
          <w:p w14:paraId="1C8181A2" w14:textId="77777777" w:rsidR="008E1F21" w:rsidRPr="000B668F" w:rsidRDefault="008E1F21" w:rsidP="004953A4">
            <w:pPr>
              <w:spacing w:before="60" w:after="60"/>
              <w:jc w:val="left"/>
            </w:pPr>
            <w:r>
              <w:t xml:space="preserve">Two (the small deflection pulley underneath the top of the crane in added)</w:t>
            </w:r>
          </w:p>
        </w:tc>
        <w:tc>
          <w:tcPr>
            <w:tcW w:w="0" w:type="auto"/>
          </w:tcPr>
          <w:p w14:paraId="2F56D5D5" w14:textId="77777777" w:rsidR="008E1F21" w:rsidRPr="000B668F" w:rsidRDefault="008E1F21" w:rsidP="004953A4">
            <w:pPr>
              <w:spacing w:before="60" w:after="60"/>
              <w:jc w:val="center"/>
            </w:pPr>
            <w:r>
              <w:t xml:space="preserve">3</w:t>
            </w:r>
          </w:p>
        </w:tc>
        <w:tc>
          <w:tcPr>
            <w:tcW w:w="0" w:type="auto"/>
          </w:tcPr>
          <w:p w14:paraId="315605C6" w14:textId="66581F91" w:rsidR="008E1F21" w:rsidRPr="000B668F" w:rsidRDefault="00AB6872" w:rsidP="005553F6">
            <w:pPr>
              <w:spacing w:before="60" w:after="60"/>
              <w:ind w:left="170" w:hanging="170"/>
              <w:jc w:val="left"/>
            </w:pPr>
            <m:oMath>
              <m:f>
                <m:fPr>
                  <m:ctrlPr>
                    <w:rPr>
                      <w:rFonts w:ascii="Cambria Math" w:hAnsi="Cambria Math"/>
                    </w:rPr>
                  </m:ctrlPr>
                </m:fPr>
                <m:num>
                  <m:r>
                    <w:rPr>
                      <w:rFonts w:ascii="Cambria Math" w:hAnsi="Cambria Math"/>
                    </w:rPr>
                    <m:t>1</m:t>
                  </m:r>
                </m:num>
                <m:den>
                  <m:r>
                    <w:rPr>
                      <w:rFonts w:ascii="Cambria Math" w:hAnsi="Cambria Math"/>
                    </w:rPr>
                    <m:t>3</m:t>
                  </m:r>
                </m:den>
              </m:f>
            </m:oMath>
            <w:r>
              <w:tab/>
            </w:r>
            <w:r>
              <w:t xml:space="preserve">the deflection without block and tackle</w:t>
            </w:r>
          </w:p>
        </w:tc>
        <w:tc>
          <w:tcPr>
            <w:tcW w:w="0" w:type="auto"/>
          </w:tcPr>
          <w:p w14:paraId="4C285C03" w14:textId="77777777" w:rsidR="008E1F21" w:rsidRPr="000B668F" w:rsidRDefault="008E1F21" w:rsidP="004953A4">
            <w:pPr>
              <w:spacing w:before="60" w:after="60"/>
              <w:jc w:val="left"/>
            </w:pPr>
          </w:p>
        </w:tc>
      </w:tr>
      <w:tr w:rsidR="008E1F21" w:rsidRPr="000B668F" w14:paraId="1A4BFC2B" w14:textId="77777777" w:rsidTr="004953A4">
        <w:trPr>
          <w:cantSplit/>
        </w:trPr>
        <w:tc>
          <w:tcPr>
            <w:tcW w:w="0" w:type="auto"/>
          </w:tcPr>
          <w:p w14:paraId="26CC12E6" w14:textId="5740C01D" w:rsidR="008E1F21" w:rsidRPr="000B668F" w:rsidRDefault="008E1F21" w:rsidP="004953A4">
            <w:pPr>
              <w:spacing w:before="60" w:after="60"/>
              <w:jc w:val="left"/>
            </w:pPr>
            <w:r>
              <w:t xml:space="preserve">Three (the second small deflection pulley at the hook added as well)</w:t>
            </w:r>
          </w:p>
        </w:tc>
        <w:tc>
          <w:tcPr>
            <w:tcW w:w="0" w:type="auto"/>
          </w:tcPr>
          <w:p w14:paraId="7DFDC3A3" w14:textId="77777777" w:rsidR="008E1F21" w:rsidRPr="000B668F" w:rsidRDefault="008E1F21" w:rsidP="004953A4">
            <w:pPr>
              <w:spacing w:before="60" w:after="60"/>
              <w:jc w:val="center"/>
            </w:pPr>
            <w:r>
              <w:t xml:space="preserve">4</w:t>
            </w:r>
          </w:p>
        </w:tc>
        <w:tc>
          <w:tcPr>
            <w:tcW w:w="0" w:type="auto"/>
          </w:tcPr>
          <w:p w14:paraId="0B474C5D" w14:textId="5DBFD93D" w:rsidR="008E1F21" w:rsidRPr="000B668F" w:rsidRDefault="00AB6872" w:rsidP="005553F6">
            <w:pPr>
              <w:spacing w:before="60" w:after="60"/>
              <w:ind w:left="170" w:hanging="170"/>
              <w:jc w:val="left"/>
            </w:pPr>
            <m:oMath>
              <m:f>
                <m:fPr>
                  <m:ctrlPr>
                    <w:rPr>
                      <w:rFonts w:ascii="Cambria Math" w:hAnsi="Cambria Math"/>
                    </w:rPr>
                  </m:ctrlPr>
                </m:fPr>
                <m:num>
                  <m:r>
                    <w:rPr>
                      <w:rFonts w:ascii="Cambria Math" w:hAnsi="Cambria Math"/>
                    </w:rPr>
                    <m:t>1</m:t>
                  </m:r>
                </m:num>
                <m:den>
                  <m:r>
                    <w:rPr>
                      <w:rFonts w:ascii="Cambria Math" w:hAnsi="Cambria Math"/>
                    </w:rPr>
                    <m:t>4</m:t>
                  </m:r>
                </m:den>
              </m:f>
            </m:oMath>
            <w:r>
              <w:tab/>
            </w:r>
            <w:r>
              <w:t xml:space="preserve">the deflection without block and tackle</w:t>
            </w:r>
          </w:p>
        </w:tc>
        <w:tc>
          <w:tcPr>
            <w:tcW w:w="0" w:type="auto"/>
          </w:tcPr>
          <w:p w14:paraId="494940E9" w14:textId="77777777" w:rsidR="008E1F21" w:rsidRPr="000B668F" w:rsidRDefault="008E1F21" w:rsidP="004953A4">
            <w:pPr>
              <w:spacing w:before="60" w:after="60"/>
              <w:jc w:val="left"/>
            </w:pPr>
          </w:p>
        </w:tc>
      </w:tr>
    </w:tbl>
    <w:p w14:paraId="3E8E8BCE" w14:textId="77777777" w:rsidR="000E3CC9" w:rsidRPr="00EA192A" w:rsidRDefault="000E3CC9" w:rsidP="00FD2DDA">
      <w:pPr>
        <w:pStyle w:val="berschrift1"/>
      </w:pPr>
      <w:bookmarkStart w:id="0" w:name="_Hlk108169388"/>
      <w:r>
        <w:t xml:space="preserve">Attachments</w:t>
      </w:r>
    </w:p>
    <w:p w14:paraId="7D96404A" w14:textId="61AD3F7D" w:rsidR="009F7A10" w:rsidRPr="00EA192A" w:rsidRDefault="00FD2DDA" w:rsidP="00FD2DDA">
      <w:pPr>
        <w:pStyle w:val="berschrift2"/>
      </w:pPr>
      <w:r>
        <w:t xml:space="preserve">Crane rope winch - Pulley (block and tackle)</w:t>
      </w:r>
    </w:p>
    <w:p w14:paraId="082D4AA7" w14:textId="77777777" w:rsidR="009F7A10" w:rsidRPr="00EA192A" w:rsidRDefault="009F7A10" w:rsidP="00FD2DDA">
      <w:pPr>
        <w:pStyle w:val="berschrift1"/>
      </w:pPr>
      <w:r>
        <w:t xml:space="preserve">Further information</w:t>
      </w:r>
    </w:p>
    <w:bookmarkEnd w:id="0"/>
    <w:p w14:paraId="122204DA" w14:textId="77777777" w:rsidR="008E1F21" w:rsidRDefault="008E1F21" w:rsidP="008E1F21">
      <w:pPr>
        <w:pStyle w:val="Literatur"/>
      </w:pPr>
      <w:r>
        <w:t xml:space="preserve">[1]</w:t>
      </w:r>
      <w:r>
        <w:tab/>
      </w:r>
      <w:r>
        <w:t xml:space="preserve">Stefan Falk:</w:t>
      </w:r>
      <w:r>
        <w:t xml:space="preserve"> </w:t>
      </w:r>
      <w:r>
        <w:rPr>
          <w:i/>
        </w:rPr>
        <w:t xml:space="preserve">Raffiniertes mit Achsen (Clever work with axles)</w:t>
      </w:r>
      <w:r>
        <w:t xml:space="preserve">.</w:t>
      </w:r>
      <w:r>
        <w:t xml:space="preserve"> </w:t>
      </w:r>
      <w:hyperlink r:id="rId10" w:anchor="page=38" w:history="1">
        <w:r>
          <w:rPr>
            <w:rStyle w:val="Hyperlink"/>
          </w:rPr>
          <w:t xml:space="preserve">ft:pedia </w:t>
        </w:r>
        <w:r>
          <w:rPr>
            <w:rStyle w:val="Hyperlink"/>
            <w:color w:val="0000FF"/>
            <w:u w:val="single"/>
          </w:rPr>
          <w:t xml:space="preserve">3/2013</w:t>
        </w:r>
      </w:hyperlink>
      <w:r>
        <w:t xml:space="preserve">, p. 38–41.</w:t>
      </w:r>
    </w:p>
    <w:p w14:paraId="3E20D093" w14:textId="77777777" w:rsidR="008E1F21" w:rsidRPr="000E0259" w:rsidRDefault="008E1F21" w:rsidP="008E1F21">
      <w:pPr>
        <w:pStyle w:val="Literatur"/>
      </w:pPr>
      <w:r>
        <w:t xml:space="preserve">[2]</w:t>
      </w:r>
      <w:r>
        <w:tab/>
      </w:r>
      <w:r>
        <w:t xml:space="preserve">Artur Fischer:</w:t>
      </w:r>
      <w:r>
        <w:t xml:space="preserve"> </w:t>
      </w:r>
      <w:r>
        <w:rPr>
          <w:i/>
        </w:rPr>
        <w:t xml:space="preserve">Krane</w:t>
      </w:r>
      <w:r>
        <w:t xml:space="preserve">. fischertechnik hobby, Experimente und Modelle, </w:t>
      </w:r>
      <w:hyperlink r:id="rId11" w:history="1">
        <w:r>
          <w:rPr>
            <w:rStyle w:val="Hyperlink"/>
          </w:rPr>
          <w:t xml:space="preserve">hobby 2 Band 4</w:t>
        </w:r>
      </w:hyperlink>
      <w:r>
        <w:t xml:space="preserve"> (Cranes. fischertechnik hobby, experiment and models, hobby 2 volume 4), Fischer-Werke, 1975.</w:t>
      </w:r>
    </w:p>
    <w:p w14:paraId="0BEE65C8" w14:textId="77777777" w:rsidR="008E1F21" w:rsidRDefault="008E1F21" w:rsidP="008E1F21">
      <w:pPr>
        <w:pStyle w:val="Literatur"/>
      </w:pPr>
      <w:r>
        <w:t xml:space="preserve">[3]</w:t>
      </w:r>
      <w:r>
        <w:tab/>
      </w:r>
      <w:r>
        <w:t xml:space="preserve">Dirk Fox:</w:t>
      </w:r>
      <w:r>
        <w:t xml:space="preserve"> </w:t>
      </w:r>
      <w:r>
        <w:rPr>
          <w:i/>
        </w:rPr>
        <w:t xml:space="preserve">Flaschenzug (Block and tackle)</w:t>
      </w:r>
      <w:r>
        <w:t xml:space="preserve">.</w:t>
      </w:r>
      <w:r>
        <w:t xml:space="preserve"> </w:t>
      </w:r>
      <w:hyperlink r:id="rId12" w:anchor="page=4" w:history="1">
        <w:r>
          <w:rPr>
            <w:rStyle w:val="Hyperlink"/>
          </w:rPr>
          <w:t xml:space="preserve">ft:pedia </w:t>
        </w:r>
        <w:r>
          <w:rPr>
            <w:rStyle w:val="Hyperlink"/>
            <w:color w:val="0000FF"/>
            <w:u w:val="single"/>
          </w:rPr>
          <w:t xml:space="preserve">2/2014</w:t>
        </w:r>
      </w:hyperlink>
      <w:r>
        <w:t xml:space="preserve">, p. 4–10.</w:t>
      </w:r>
    </w:p>
    <w:p w14:paraId="53C35CFB" w14:textId="77777777" w:rsidR="008E1F21" w:rsidRDefault="008E1F21" w:rsidP="008E1F21">
      <w:pPr>
        <w:pStyle w:val="Literatur"/>
      </w:pPr>
      <w:r>
        <w:t xml:space="preserve">[4]</w:t>
      </w:r>
      <w:r>
        <w:tab/>
      </w:r>
      <w:r>
        <w:t xml:space="preserve">Wikipedia:</w:t>
      </w:r>
      <w:r>
        <w:t xml:space="preserve"> </w:t>
      </w:r>
      <w:hyperlink r:id="rId13" w:history="1">
        <w:r>
          <w:rPr>
            <w:rStyle w:val="Hyperlink"/>
            <w:i/>
          </w:rPr>
          <w:t xml:space="preserve">Flaschenzug (Block and tackle)</w:t>
        </w:r>
      </w:hyperlink>
      <w:r>
        <w:t xml:space="preserve">.</w:t>
      </w:r>
    </w:p>
    <w:p w14:paraId="08D2F349" w14:textId="77777777" w:rsidR="008E1F21" w:rsidRDefault="008E1F21" w:rsidP="008E1F21">
      <w:pPr>
        <w:pStyle w:val="Literatur"/>
      </w:pPr>
      <w:r>
        <w:t xml:space="preserve">[5]</w:t>
      </w:r>
      <w:r>
        <w:tab/>
      </w:r>
      <w:r>
        <w:t xml:space="preserve">Artur Fischer:</w:t>
      </w:r>
      <w:r>
        <w:t xml:space="preserve"> </w:t>
      </w:r>
      <w:r>
        <w:rPr>
          <w:i/>
        </w:rPr>
        <w:t xml:space="preserve">Der Flaschenzug (The block and tackle)</w:t>
      </w:r>
      <w:r>
        <w:t xml:space="preserve">.</w:t>
      </w:r>
      <w:r>
        <w:t xml:space="preserve"> </w:t>
      </w:r>
      <w:r>
        <w:t xml:space="preserve">In: fischertechnik hobby, Experimente und Modelle, </w:t>
      </w:r>
      <w:hyperlink r:id="rId14" w:history="1">
        <w:r>
          <w:rPr>
            <w:rStyle w:val="Hyperlink"/>
          </w:rPr>
          <w:t xml:space="preserve">hobby 1 Band 1</w:t>
        </w:r>
      </w:hyperlink>
      <w:r>
        <w:t xml:space="preserve">, (fischertechnik hobby, experiments and models, hobby 1 volume 1), Fischer-Werke, 1972, p. 40-43.</w:t>
      </w:r>
    </w:p>
    <w:p w14:paraId="1FCBF2CA" w14:textId="77777777" w:rsidR="008E1F21" w:rsidRDefault="008E1F21" w:rsidP="008E1F21">
      <w:pPr>
        <w:pStyle w:val="Literatur"/>
      </w:pPr>
      <w:r>
        <w:t xml:space="preserve">[6]</w:t>
      </w:r>
      <w:r>
        <w:tab/>
      </w:r>
      <w:r>
        <w:t xml:space="preserve">Wikipedia:</w:t>
      </w:r>
      <w:r>
        <w:t xml:space="preserve"> </w:t>
      </w:r>
      <w:hyperlink r:id="rId15" w:history="1">
        <w:r>
          <w:rPr>
            <w:rStyle w:val="Hyperlink"/>
            <w:i/>
          </w:rPr>
          <w:t xml:space="preserve">Newton (unit)</w:t>
        </w:r>
      </w:hyperlink>
      <w:r>
        <w:t xml:space="preserve">.</w:t>
      </w:r>
    </w:p>
    <w:p w14:paraId="6E2DFCDB" w14:textId="77777777" w:rsidR="008E1F21" w:rsidRPr="00794D56" w:rsidRDefault="008E1F21" w:rsidP="008E1F21">
      <w:pPr>
        <w:pStyle w:val="Literatur"/>
        <w:rPr>
          <w:i/>
        </w:rPr>
      </w:pPr>
      <w:r>
        <w:t xml:space="preserve">[7]</w:t>
      </w:r>
      <w:r>
        <w:tab/>
      </w:r>
      <w:r>
        <w:t xml:space="preserve">Wikipedia:</w:t>
      </w:r>
      <w:r>
        <w:t xml:space="preserve"> </w:t>
      </w:r>
      <w:hyperlink r:id="rId16" w:history="1">
        <w:r>
          <w:rPr>
            <w:rStyle w:val="Hyperlink"/>
            <w:i/>
          </w:rPr>
          <w:t xml:space="preserve">Spring constant</w:t>
        </w:r>
      </w:hyperlink>
      <w:r>
        <w:rPr>
          <w:i/>
        </w:rPr>
        <w:t xml:space="preserve">.</w:t>
      </w:r>
    </w:p>
    <w:sectPr w:rsidR="008E1F21" w:rsidRPr="00794D56" w:rsidSect="00E96821">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B440" w14:textId="77777777" w:rsidR="0082486A" w:rsidRDefault="0082486A">
      <w:r>
        <w:separator/>
      </w:r>
    </w:p>
  </w:endnote>
  <w:endnote w:type="continuationSeparator" w:id="0">
    <w:p w14:paraId="77663E7C" w14:textId="77777777" w:rsidR="0082486A" w:rsidRDefault="008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C7F45" w14:textId="77777777" w:rsidR="008D1C46" w:rsidRDefault="008D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9328" w14:textId="77777777" w:rsidR="0082486A" w:rsidRDefault="0082486A">
      <w:r>
        <w:separator/>
      </w:r>
    </w:p>
  </w:footnote>
  <w:footnote w:type="continuationSeparator" w:id="0">
    <w:p w14:paraId="43836E99" w14:textId="77777777" w:rsidR="0082486A" w:rsidRDefault="008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51DE5D40"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CDB5" w14:textId="77777777" w:rsidR="008D1C46" w:rsidRDefault="008D1C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E7572E"/>
    <w:multiLevelType w:val="hybridMultilevel"/>
    <w:tmpl w:val="D682D274"/>
    <w:lvl w:ilvl="0" w:tplc="5CD2456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5" w15:restartNumberingAfterBreak="0">
    <w:nsid w:val="49755166"/>
    <w:multiLevelType w:val="hybridMultilevel"/>
    <w:tmpl w:val="99D4C1A4"/>
    <w:lvl w:ilvl="0" w:tplc="D2549AA8">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D0346A"/>
    <w:multiLevelType w:val="hybridMultilevel"/>
    <w:tmpl w:val="7086479E"/>
    <w:lvl w:ilvl="0" w:tplc="9F3A133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743F788C"/>
    <w:multiLevelType w:val="hybridMultilevel"/>
    <w:tmpl w:val="F51E3958"/>
    <w:lvl w:ilvl="0" w:tplc="188C1AA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749418C9"/>
    <w:multiLevelType w:val="hybridMultilevel"/>
    <w:tmpl w:val="60028384"/>
    <w:lvl w:ilvl="0" w:tplc="04070001">
      <w:start w:val="1"/>
      <w:numFmt w:val="bullet"/>
      <w:lvlText w:val=""/>
      <w:lvlJc w:val="left"/>
      <w:pPr>
        <w:ind w:left="1069" w:hanging="360"/>
      </w:pPr>
      <w:rPr>
        <w:rFonts w:ascii="Symbol" w:hAnsi="Symbol"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0" w15:restartNumberingAfterBreak="0">
    <w:nsid w:val="7E9A1BD7"/>
    <w:multiLevelType w:val="hybridMultilevel"/>
    <w:tmpl w:val="12AA723E"/>
    <w:lvl w:ilvl="0" w:tplc="31CA8F3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0168105">
    <w:abstractNumId w:val="4"/>
  </w:num>
  <w:num w:numId="2" w16cid:durableId="1248809300">
    <w:abstractNumId w:val="0"/>
  </w:num>
  <w:num w:numId="3" w16cid:durableId="649403920">
    <w:abstractNumId w:val="0"/>
  </w:num>
  <w:num w:numId="4" w16cid:durableId="1154495891">
    <w:abstractNumId w:val="0"/>
  </w:num>
  <w:num w:numId="5" w16cid:durableId="218445976">
    <w:abstractNumId w:val="0"/>
  </w:num>
  <w:num w:numId="6" w16cid:durableId="1409571668">
    <w:abstractNumId w:val="0"/>
  </w:num>
  <w:num w:numId="7" w16cid:durableId="1485778838">
    <w:abstractNumId w:val="0"/>
  </w:num>
  <w:num w:numId="8" w16cid:durableId="336157827">
    <w:abstractNumId w:val="1"/>
  </w:num>
  <w:num w:numId="9" w16cid:durableId="1462501521">
    <w:abstractNumId w:val="6"/>
  </w:num>
  <w:num w:numId="10" w16cid:durableId="1686445622">
    <w:abstractNumId w:val="3"/>
  </w:num>
  <w:num w:numId="11" w16cid:durableId="88545129">
    <w:abstractNumId w:val="2"/>
  </w:num>
  <w:num w:numId="12" w16cid:durableId="1007444008">
    <w:abstractNumId w:val="7"/>
  </w:num>
  <w:num w:numId="13" w16cid:durableId="1482964475">
    <w:abstractNumId w:val="9"/>
  </w:num>
  <w:num w:numId="14" w16cid:durableId="2062169599">
    <w:abstractNumId w:val="10"/>
  </w:num>
  <w:num w:numId="15" w16cid:durableId="733702781">
    <w:abstractNumId w:val="5"/>
  </w:num>
  <w:num w:numId="16" w16cid:durableId="20194053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624B0"/>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6994"/>
    <w:rsid w:val="004D713B"/>
    <w:rsid w:val="004E0DD2"/>
    <w:rsid w:val="004E2EEA"/>
    <w:rsid w:val="004E3769"/>
    <w:rsid w:val="004F35B7"/>
    <w:rsid w:val="004F6D89"/>
    <w:rsid w:val="004F7A0B"/>
    <w:rsid w:val="00503BD5"/>
    <w:rsid w:val="00514710"/>
    <w:rsid w:val="0053689F"/>
    <w:rsid w:val="005420BE"/>
    <w:rsid w:val="00543BE7"/>
    <w:rsid w:val="00543C89"/>
    <w:rsid w:val="005553F6"/>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3FD"/>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C65E1"/>
    <w:rsid w:val="007D2AE1"/>
    <w:rsid w:val="007D590D"/>
    <w:rsid w:val="007E05F7"/>
    <w:rsid w:val="007E287E"/>
    <w:rsid w:val="007E3AA1"/>
    <w:rsid w:val="007E7A52"/>
    <w:rsid w:val="007F41DA"/>
    <w:rsid w:val="00800F80"/>
    <w:rsid w:val="008058A1"/>
    <w:rsid w:val="00805C2F"/>
    <w:rsid w:val="00817D41"/>
    <w:rsid w:val="00820994"/>
    <w:rsid w:val="008219A2"/>
    <w:rsid w:val="0082486A"/>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1C46"/>
    <w:rsid w:val="008D6712"/>
    <w:rsid w:val="008E1F21"/>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B6872"/>
    <w:rsid w:val="00AC0D20"/>
    <w:rsid w:val="00AC44C4"/>
    <w:rsid w:val="00AC5A60"/>
    <w:rsid w:val="00AC5E5A"/>
    <w:rsid w:val="00AC6592"/>
    <w:rsid w:val="00AC6B0C"/>
    <w:rsid w:val="00AD5E38"/>
    <w:rsid w:val="00AD6F74"/>
    <w:rsid w:val="00AE0F63"/>
    <w:rsid w:val="00AE2DA0"/>
    <w:rsid w:val="00AE580E"/>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0A1B"/>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D2DDA"/>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FD2DDA"/>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2"/>
      </w:numPr>
      <w:outlineLvl w:val="3"/>
    </w:pPr>
  </w:style>
  <w:style w:type="paragraph" w:styleId="berschrift5">
    <w:name w:val="heading 5"/>
    <w:basedOn w:val="berschrift4"/>
    <w:next w:val="Standard"/>
    <w:qFormat/>
    <w:pPr>
      <w:numPr>
        <w:ilvl w:val="4"/>
        <w:numId w:val="3"/>
      </w:numPr>
      <w:ind w:left="1134" w:hanging="1134"/>
      <w:outlineLvl w:val="4"/>
    </w:pPr>
    <w:rPr>
      <w:sz w:val="22"/>
    </w:rPr>
  </w:style>
  <w:style w:type="paragraph" w:styleId="berschrift6">
    <w:name w:val="heading 6"/>
    <w:basedOn w:val="berschrift5"/>
    <w:next w:val="Standard"/>
    <w:qFormat/>
    <w:pPr>
      <w:numPr>
        <w:ilvl w:val="5"/>
        <w:numId w:val="4"/>
      </w:numPr>
      <w:ind w:left="1418" w:hanging="1418"/>
      <w:outlineLvl w:val="5"/>
    </w:pPr>
  </w:style>
  <w:style w:type="paragraph" w:styleId="berschrift7">
    <w:name w:val="heading 7"/>
    <w:basedOn w:val="berschrift6"/>
    <w:next w:val="Standard"/>
    <w:qFormat/>
    <w:pPr>
      <w:numPr>
        <w:ilvl w:val="6"/>
        <w:numId w:val="5"/>
      </w:numPr>
      <w:ind w:left="1701" w:hanging="1701"/>
      <w:outlineLvl w:val="6"/>
    </w:pPr>
  </w:style>
  <w:style w:type="paragraph" w:styleId="berschrift8">
    <w:name w:val="heading 8"/>
    <w:basedOn w:val="berschrift7"/>
    <w:next w:val="Standard"/>
    <w:qFormat/>
    <w:pPr>
      <w:numPr>
        <w:ilvl w:val="7"/>
        <w:numId w:val="6"/>
      </w:numPr>
      <w:outlineLvl w:val="7"/>
    </w:pPr>
  </w:style>
  <w:style w:type="paragraph" w:styleId="berschrift9">
    <w:name w:val="heading 9"/>
    <w:basedOn w:val="berschrift8"/>
    <w:next w:val="Standard"/>
    <w:qFormat/>
    <w:pPr>
      <w:numPr>
        <w:ilvl w:val="8"/>
        <w:numId w:val="7"/>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FD2DDA"/>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8"/>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9"/>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10"/>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n.wikipedia.org/wiki/Block_and_tackl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ftcommunity.de/ftpedia/2014/2014-2/ftpedia-2014-2.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e.wikipedia.org/wiki/Federkonstant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t-datenbank.de/tickets?fulltext=39524"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n.wikipedia.org/wiki/Newton_(unit)" TargetMode="External"/><Relationship Id="rId23" Type="http://schemas.openxmlformats.org/officeDocument/2006/relationships/fontTable" Target="fontTable.xml"/><Relationship Id="rId10" Type="http://schemas.openxmlformats.org/officeDocument/2006/relationships/hyperlink" Target="https://ftcommunity.de/ftpedia/2013/2013-3/ftpedia-2013-3.pdf"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t-datenbank.de/tickets?fulltext=39021"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52E46BE5-CD19-45CE-9E94-34F3B9061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791</Words>
  <Characters>6583</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7360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11</cp:revision>
  <cp:lastPrinted>2021-08-19T17:10:00Z</cp:lastPrinted>
  <dcterms:created xsi:type="dcterms:W3CDTF">2022-07-11T14:14:00Z</dcterms:created>
  <dcterms:modified xsi:type="dcterms:W3CDTF">2022-07-15T08:57:00Z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