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44" w14:textId="4DAE46CB" w:rsidR="001C1DC7" w:rsidRPr="007F65B9" w:rsidRDefault="001C1DC7" w:rsidP="001C1DC7">
      <w:pPr>
        <w:pStyle w:val="berschrift1"/>
        <w:rPr>
          <w:rFonts w:cs="Arial"/>
        </w:rPr>
      </w:pPr>
      <w:r w:rsidRPr="007F65B9">
        <w:t>Máquinas simples – Tareas para educación secundaria</w:t>
      </w:r>
    </w:p>
    <w:p w14:paraId="43157A8E" w14:textId="2A0B7839" w:rsidR="008B67CA" w:rsidRPr="007F65B9" w:rsidRDefault="00F06120" w:rsidP="001C1DC7">
      <w:pPr>
        <w:rPr>
          <w:rFonts w:ascii="Arial" w:hAnsi="Arial" w:cs="Arial"/>
        </w:rPr>
      </w:pPr>
      <w:r w:rsidRPr="007F65B9">
        <w:rPr>
          <w:rFonts w:ascii="Arial" w:hAnsi="Arial"/>
        </w:rPr>
        <w:t>El módulo de máquinas simples de CTIM ofrece una mirada transversal de principios mecánicos relevantes y su efecto físico para la clase en la ESO y el bachillerato. Dentro de este material, se construirán escenarios técnicos funcionales cotidianos de forma lúdica y práctica, se investigará y se estimulará la reflexión. El alumnado construirá de forma independiente o en equipo máquinas simples y más exigentes, sistemas automatizados, herramientas y modelos físicos.</w:t>
      </w:r>
    </w:p>
    <w:p w14:paraId="41BC3E8D" w14:textId="7904AAB2" w:rsidR="001C1DC7" w:rsidRPr="007F65B9" w:rsidRDefault="00F06120" w:rsidP="001C1DC7">
      <w:pPr>
        <w:rPr>
          <w:rFonts w:ascii="Arial" w:hAnsi="Arial" w:cs="Arial"/>
        </w:rPr>
      </w:pPr>
      <w:r w:rsidRPr="007F65B9">
        <w:rPr>
          <w:rFonts w:ascii="Arial" w:hAnsi="Arial"/>
        </w:rPr>
        <w:t>Al trabajar con las máquinas simples, la clase de física puede contribuir a que el alumnado perciba su entorno de forma diferente, y reconozca los principios físicos de las máquinas simples como un patrón en las diversas aplicaciones diarias.</w:t>
      </w:r>
    </w:p>
    <w:p w14:paraId="6DB87D17" w14:textId="77777777" w:rsidR="001C1DC7" w:rsidRPr="007F65B9" w:rsidRDefault="001C1DC7" w:rsidP="001C1DC7">
      <w:pPr>
        <w:rPr>
          <w:rFonts w:ascii="Arial" w:hAnsi="Arial" w:cs="Arial"/>
        </w:rPr>
      </w:pPr>
    </w:p>
    <w:p w14:paraId="59A3BB56" w14:textId="165155A3" w:rsidR="001C1DC7" w:rsidRPr="007F65B9" w:rsidRDefault="001C1DC7" w:rsidP="001C1DC7">
      <w:pPr>
        <w:pStyle w:val="berschrift2"/>
        <w:rPr>
          <w:rFonts w:cs="Arial"/>
        </w:rPr>
      </w:pPr>
      <w:r w:rsidRPr="007F65B9">
        <w:t>Objetivos de aprendizaje</w:t>
      </w:r>
    </w:p>
    <w:p w14:paraId="164763EB" w14:textId="417E2CC4" w:rsidR="00076F38" w:rsidRPr="007F65B9" w:rsidRDefault="00076F38" w:rsidP="002577B7">
      <w:pPr>
        <w:pStyle w:val="Aufzhlung1Ebene"/>
        <w:rPr>
          <w:rFonts w:asciiTheme="minorBidi" w:hAnsiTheme="minorBidi" w:cstheme="minorBidi"/>
        </w:rPr>
      </w:pPr>
      <w:r w:rsidRPr="007F65B9">
        <w:rPr>
          <w:rFonts w:asciiTheme="minorBidi" w:hAnsiTheme="minorBidi"/>
        </w:rPr>
        <w:t>Competencia relacionada con el contenido: Mecanismos simples relacionados con la cotidianeidad, mecanismos de manivela, articulaciones de cardán, excéntricas, manivela paralela, sistema de transmisión por ruedas dentadas, mecanismos de palanca oscilante, mecanismos de conteo, trinquetes, cabrestantes, aparejos, engranaje diferencial, engranaje con tornillo sinfín y husillo, fuerzas y su medición</w:t>
      </w:r>
    </w:p>
    <w:p w14:paraId="62FCB1DE" w14:textId="494F0DFB" w:rsidR="001C1DC7" w:rsidRPr="007F65B9" w:rsidRDefault="001C1DC7" w:rsidP="001C1DC7">
      <w:pPr>
        <w:pStyle w:val="Aufzhlung1Ebene"/>
        <w:rPr>
          <w:rFonts w:asciiTheme="minorBidi" w:hAnsiTheme="minorBidi" w:cstheme="minorBidi"/>
        </w:rPr>
      </w:pPr>
      <w:r w:rsidRPr="007F65B9">
        <w:rPr>
          <w:rFonts w:asciiTheme="minorBidi" w:hAnsiTheme="minorBidi"/>
        </w:rPr>
        <w:t>Competencia relacionada con el proceso: Resolver problemas/ser creativa/o.</w:t>
      </w:r>
    </w:p>
    <w:p w14:paraId="134084AB" w14:textId="40E84B3F" w:rsidR="001C1DC7" w:rsidRPr="007F65B9" w:rsidRDefault="001C1DC7" w:rsidP="001C1DC7">
      <w:pPr>
        <w:pStyle w:val="Aufzhlung1Ebene"/>
        <w:rPr>
          <w:rFonts w:asciiTheme="minorBidi" w:hAnsiTheme="minorBidi" w:cstheme="minorBidi"/>
        </w:rPr>
      </w:pPr>
      <w:r w:rsidRPr="007F65B9">
        <w:rPr>
          <w:rFonts w:asciiTheme="minorBidi" w:hAnsiTheme="minorBidi"/>
        </w:rPr>
        <w:t>Competencia matemática: Pensamiento lógico y estratégico.</w:t>
      </w:r>
    </w:p>
    <w:p w14:paraId="2D2E40A1" w14:textId="77777777" w:rsidR="001C1DC7" w:rsidRPr="007F65B9" w:rsidRDefault="001C1DC7" w:rsidP="001C1DC7">
      <w:pPr>
        <w:pStyle w:val="Aufzhlung1Ebene"/>
        <w:jc w:val="left"/>
        <w:rPr>
          <w:rFonts w:asciiTheme="minorBidi" w:hAnsiTheme="minorBidi" w:cstheme="minorBidi"/>
        </w:rPr>
      </w:pPr>
      <w:r w:rsidRPr="007F65B9">
        <w:rPr>
          <w:rFonts w:asciiTheme="minorBidi" w:hAnsiTheme="minorBidi"/>
        </w:rPr>
        <w:t>Competencia personal y social: Encontrar soluciones en equipo.</w:t>
      </w:r>
    </w:p>
    <w:p w14:paraId="62723648" w14:textId="77777777" w:rsidR="001C1DC7" w:rsidRPr="007F65B9" w:rsidRDefault="001C1DC7" w:rsidP="001C1DC7">
      <w:pPr>
        <w:pStyle w:val="Aufzhlung1Ebene"/>
        <w:jc w:val="left"/>
        <w:rPr>
          <w:rFonts w:asciiTheme="minorBidi" w:hAnsiTheme="minorBidi" w:cstheme="minorBidi"/>
        </w:rPr>
      </w:pPr>
      <w:r w:rsidRPr="007F65B9">
        <w:rPr>
          <w:rFonts w:asciiTheme="minorBidi" w:hAnsiTheme="minorBidi"/>
        </w:rPr>
        <w:t>Competencia lingüístico-comunicativa: Adquisición de términos técnicos.</w:t>
      </w:r>
    </w:p>
    <w:p w14:paraId="3EF3A6FB" w14:textId="77777777" w:rsidR="001C1DC7" w:rsidRPr="007F65B9" w:rsidRDefault="001C1DC7" w:rsidP="001C1DC7">
      <w:pPr>
        <w:pStyle w:val="Aufzhlung1Ebene"/>
        <w:numPr>
          <w:ilvl w:val="0"/>
          <w:numId w:val="0"/>
        </w:numPr>
        <w:ind w:left="284" w:hanging="284"/>
        <w:rPr>
          <w:rFonts w:ascii="Arial" w:hAnsi="Arial" w:cs="Arial"/>
        </w:rPr>
      </w:pPr>
    </w:p>
    <w:p w14:paraId="2459B1FE" w14:textId="77777777" w:rsidR="001C1DC7" w:rsidRPr="007F65B9" w:rsidRDefault="001C1DC7" w:rsidP="001C1DC7">
      <w:pPr>
        <w:pStyle w:val="berschrift2"/>
        <w:rPr>
          <w:rFonts w:cs="Arial"/>
        </w:rPr>
      </w:pPr>
      <w:r w:rsidRPr="007F65B9">
        <w:t>Tiempo necesario</w:t>
      </w:r>
    </w:p>
    <w:p w14:paraId="29A34329" w14:textId="6D68A26D" w:rsidR="00302D1F" w:rsidRPr="007F65B9" w:rsidRDefault="00F92F21" w:rsidP="00302D1F">
      <w:pPr>
        <w:jc w:val="left"/>
        <w:rPr>
          <w:rFonts w:asciiTheme="minorBidi" w:hAnsiTheme="minorBidi" w:cstheme="minorBidi"/>
        </w:rPr>
      </w:pPr>
      <w:r w:rsidRPr="007F65B9">
        <w:rPr>
          <w:rFonts w:ascii="Arial" w:hAnsi="Arial"/>
        </w:rPr>
        <w:t xml:space="preserve">En general, cada tema debería poder tratarse en el transcurso de una hora de clase. El tiempo necesario para </w:t>
      </w:r>
      <w:r w:rsidRPr="007F65B9">
        <w:rPr>
          <w:rFonts w:asciiTheme="minorBidi" w:hAnsiTheme="minorBidi"/>
        </w:rPr>
        <w:t>experimentar, evaluar y discutir se estima de forma individual en alrededor de 45 minutos más.</w:t>
      </w:r>
    </w:p>
    <w:p w14:paraId="26E646DA" w14:textId="77777777" w:rsidR="00791BF9" w:rsidRPr="007F65B9" w:rsidRDefault="00791BF9" w:rsidP="00791BF9">
      <w:pPr>
        <w:pStyle w:val="Kategorie"/>
      </w:pPr>
      <w:r w:rsidRPr="007F65B9">
        <w:rPr>
          <w:sz w:val="32"/>
        </w:rPr>
        <w:lastRenderedPageBreak/>
        <w:t>Anexos</w:t>
      </w:r>
    </w:p>
    <w:p w14:paraId="6B38D044" w14:textId="3EBB2F0B" w:rsidR="00791BF9" w:rsidRPr="007F65B9" w:rsidRDefault="008B67CA" w:rsidP="00791BF9">
      <w:pPr>
        <w:pStyle w:val="berschrift1"/>
      </w:pPr>
      <w:r w:rsidRPr="007F65B9">
        <w:t>CTIM máquinas simples</w:t>
      </w:r>
    </w:p>
    <w:p w14:paraId="5478CB65" w14:textId="77777777" w:rsidR="00791BF9" w:rsidRPr="007F65B9" w:rsidRDefault="00791BF9" w:rsidP="00791BF9">
      <w:pPr>
        <w:pStyle w:val="berschrift2"/>
      </w:pPr>
      <w:r w:rsidRPr="007F65B9">
        <w:t>Más información</w:t>
      </w:r>
    </w:p>
    <w:p w14:paraId="525DB53C" w14:textId="65BD014D" w:rsidR="002B23D3" w:rsidRPr="007F65B9" w:rsidRDefault="00514C8E" w:rsidP="002B23D3">
      <w:pPr>
        <w:pStyle w:val="Literatur"/>
        <w:rPr>
          <w:rFonts w:ascii="Arial" w:hAnsi="Arial" w:cs="Arial"/>
          <w:i/>
          <w:lang w:val="de-DE"/>
        </w:rPr>
      </w:pPr>
      <w:r w:rsidRPr="007F65B9">
        <w:rPr>
          <w:rFonts w:ascii="Arial" w:hAnsi="Arial"/>
          <w:lang w:val="de-DE"/>
        </w:rPr>
        <w:t>[1]</w:t>
      </w:r>
      <w:r w:rsidRPr="007F65B9">
        <w:rPr>
          <w:rFonts w:ascii="Arial" w:hAnsi="Arial"/>
          <w:lang w:val="de-DE"/>
        </w:rPr>
        <w:tab/>
        <w:t xml:space="preserve">Wikipedia: </w:t>
      </w:r>
      <w:hyperlink r:id="rId10" w:history="1">
        <w:r w:rsidRPr="007F65B9">
          <w:rPr>
            <w:rStyle w:val="Hyperlink"/>
            <w:rFonts w:ascii="Arial" w:hAnsi="Arial"/>
            <w:i/>
            <w:lang w:val="de-DE"/>
          </w:rPr>
          <w:t>Stirnradgetriebe</w:t>
        </w:r>
      </w:hyperlink>
      <w:r w:rsidRPr="007F65B9">
        <w:rPr>
          <w:rFonts w:ascii="Arial" w:hAnsi="Arial"/>
          <w:lang w:val="de-DE"/>
        </w:rPr>
        <w:t xml:space="preserve">, </w:t>
      </w:r>
      <w:hyperlink r:id="rId11" w:history="1">
        <w:r w:rsidRPr="007F65B9">
          <w:rPr>
            <w:rStyle w:val="Hyperlink"/>
            <w:rFonts w:ascii="Arial" w:hAnsi="Arial"/>
            <w:i/>
            <w:lang w:val="de-DE"/>
          </w:rPr>
          <w:t>Exzenter</w:t>
        </w:r>
      </w:hyperlink>
      <w:r w:rsidRPr="007F65B9">
        <w:rPr>
          <w:rFonts w:ascii="Arial" w:hAnsi="Arial"/>
          <w:lang w:val="de-DE"/>
        </w:rPr>
        <w:t xml:space="preserve">, </w:t>
      </w:r>
      <w:hyperlink r:id="rId12" w:history="1">
        <w:r w:rsidRPr="007F65B9">
          <w:rPr>
            <w:rStyle w:val="Hyperlink"/>
            <w:rFonts w:ascii="Arial" w:hAnsi="Arial"/>
            <w:i/>
            <w:lang w:val="de-DE"/>
          </w:rPr>
          <w:t>Koppelgetriebe</w:t>
        </w:r>
      </w:hyperlink>
      <w:r w:rsidRPr="007F65B9">
        <w:rPr>
          <w:rFonts w:ascii="Arial" w:hAnsi="Arial"/>
          <w:i/>
          <w:lang w:val="de-DE"/>
        </w:rPr>
        <w:t xml:space="preserve">, </w:t>
      </w:r>
      <w:hyperlink r:id="rId13" w:history="1">
        <w:r w:rsidRPr="007F65B9">
          <w:rPr>
            <w:rStyle w:val="Hyperlink"/>
            <w:rFonts w:ascii="Arial" w:hAnsi="Arial"/>
            <w:i/>
            <w:lang w:val="de-DE"/>
          </w:rPr>
          <w:t>Kreuzgelenk</w:t>
        </w:r>
      </w:hyperlink>
      <w:r w:rsidRPr="007F65B9">
        <w:rPr>
          <w:rFonts w:ascii="Arial" w:hAnsi="Arial"/>
          <w:lang w:val="de-DE"/>
        </w:rPr>
        <w:t xml:space="preserve">., </w:t>
      </w:r>
      <w:hyperlink r:id="rId14" w:history="1">
        <w:r w:rsidRPr="007F65B9">
          <w:rPr>
            <w:rStyle w:val="Hyperlink"/>
            <w:rFonts w:ascii="Arial" w:hAnsi="Arial"/>
            <w:i/>
            <w:lang w:val="de-DE"/>
          </w:rPr>
          <w:t>Parallelogrammführung</w:t>
        </w:r>
      </w:hyperlink>
      <w:r w:rsidRPr="007F65B9">
        <w:rPr>
          <w:rFonts w:ascii="Arial" w:hAnsi="Arial"/>
          <w:lang w:val="de-DE"/>
        </w:rPr>
        <w:t xml:space="preserve">. </w:t>
      </w:r>
      <w:hyperlink r:id="rId15" w:history="1">
        <w:r w:rsidRPr="007F65B9">
          <w:rPr>
            <w:rStyle w:val="Hyperlink"/>
            <w:rFonts w:ascii="Arial" w:hAnsi="Arial"/>
            <w:i/>
            <w:lang w:val="de-DE"/>
          </w:rPr>
          <w:t>Exzenterpresse</w:t>
        </w:r>
      </w:hyperlink>
      <w:r w:rsidRPr="007F65B9">
        <w:rPr>
          <w:rFonts w:ascii="Arial" w:hAnsi="Arial"/>
          <w:lang w:val="de-DE"/>
        </w:rPr>
        <w:t xml:space="preserve">., </w:t>
      </w:r>
      <w:hyperlink r:id="rId16" w:history="1">
        <w:r w:rsidRPr="007F65B9">
          <w:rPr>
            <w:rStyle w:val="Hyperlink"/>
            <w:rFonts w:ascii="Arial" w:hAnsi="Arial"/>
            <w:i/>
            <w:lang w:val="de-DE"/>
          </w:rPr>
          <w:t>Kniehebel</w:t>
        </w:r>
      </w:hyperlink>
      <w:r w:rsidRPr="007F65B9">
        <w:rPr>
          <w:rFonts w:ascii="Arial" w:hAnsi="Arial"/>
          <w:lang w:val="de-DE"/>
        </w:rPr>
        <w:t xml:space="preserve">., </w:t>
      </w:r>
      <w:hyperlink r:id="rId17" w:history="1">
        <w:r w:rsidRPr="007F65B9">
          <w:rPr>
            <w:rStyle w:val="Hyperlink"/>
            <w:rFonts w:ascii="Arial" w:hAnsi="Arial"/>
            <w:i/>
            <w:lang w:val="de-DE"/>
          </w:rPr>
          <w:t>Kniehebelpresse</w:t>
        </w:r>
      </w:hyperlink>
      <w:r w:rsidRPr="007F65B9">
        <w:rPr>
          <w:rFonts w:ascii="Arial" w:hAnsi="Arial"/>
          <w:i/>
          <w:lang w:val="de-DE"/>
        </w:rPr>
        <w:t xml:space="preserve">., </w:t>
      </w:r>
      <w:hyperlink r:id="rId18" w:history="1">
        <w:r w:rsidRPr="007F65B9">
          <w:rPr>
            <w:rStyle w:val="Hyperlink"/>
            <w:rFonts w:ascii="Arial" w:hAnsi="Arial"/>
            <w:i/>
            <w:lang w:val="de-DE"/>
          </w:rPr>
          <w:t>Abakus (Rechenhilfsmittel)</w:t>
        </w:r>
      </w:hyperlink>
      <w:r w:rsidRPr="007F65B9">
        <w:rPr>
          <w:rFonts w:ascii="Arial" w:hAnsi="Arial"/>
          <w:lang w:val="de-DE"/>
        </w:rPr>
        <w:t xml:space="preserve">., </w:t>
      </w:r>
      <w:hyperlink r:id="rId19" w:history="1">
        <w:r w:rsidRPr="007F65B9">
          <w:rPr>
            <w:rStyle w:val="Hyperlink"/>
            <w:rFonts w:ascii="Arial" w:hAnsi="Arial"/>
            <w:i/>
            <w:lang w:val="de-DE"/>
          </w:rPr>
          <w:t>Rechenmaschine</w:t>
        </w:r>
      </w:hyperlink>
      <w:r w:rsidRPr="007F65B9">
        <w:rPr>
          <w:rFonts w:ascii="Arial" w:hAnsi="Arial"/>
          <w:i/>
          <w:lang w:val="de-DE"/>
        </w:rPr>
        <w:t xml:space="preserve">., </w:t>
      </w:r>
      <w:hyperlink r:id="rId20" w:history="1">
        <w:r w:rsidRPr="007F65B9">
          <w:rPr>
            <w:rStyle w:val="Hyperlink"/>
            <w:rFonts w:ascii="Arial" w:hAnsi="Arial"/>
            <w:i/>
            <w:lang w:val="de-DE"/>
          </w:rPr>
          <w:t>Rechenschieber</w:t>
        </w:r>
      </w:hyperlink>
      <w:r w:rsidRPr="007F65B9">
        <w:rPr>
          <w:rFonts w:ascii="Arial" w:hAnsi="Arial"/>
          <w:lang w:val="de-DE"/>
        </w:rPr>
        <w:t xml:space="preserve">., </w:t>
      </w:r>
      <w:hyperlink r:id="rId21" w:history="1">
        <w:r w:rsidRPr="007F65B9">
          <w:rPr>
            <w:rStyle w:val="Hyperlink"/>
            <w:rFonts w:ascii="Arial" w:hAnsi="Arial"/>
            <w:i/>
            <w:lang w:val="de-DE"/>
          </w:rPr>
          <w:t>Sperrklinke</w:t>
        </w:r>
      </w:hyperlink>
      <w:r w:rsidRPr="007F65B9">
        <w:rPr>
          <w:rFonts w:ascii="Arial" w:hAnsi="Arial"/>
          <w:lang w:val="de-DE"/>
        </w:rPr>
        <w:t xml:space="preserve">., </w:t>
      </w:r>
      <w:hyperlink r:id="rId22" w:history="1">
        <w:r w:rsidRPr="007F65B9">
          <w:rPr>
            <w:rStyle w:val="Hyperlink"/>
            <w:rFonts w:ascii="Arial" w:hAnsi="Arial"/>
            <w:i/>
            <w:lang w:val="de-DE"/>
          </w:rPr>
          <w:t>Seilwinde</w:t>
        </w:r>
      </w:hyperlink>
      <w:r w:rsidRPr="007F65B9">
        <w:rPr>
          <w:rFonts w:ascii="Arial" w:hAnsi="Arial"/>
          <w:i/>
          <w:lang w:val="de-DE"/>
        </w:rPr>
        <w:t>. ,</w:t>
      </w:r>
      <w:r w:rsidRPr="007F65B9">
        <w:rPr>
          <w:rFonts w:ascii="Arial" w:hAnsi="Arial"/>
          <w:lang w:val="de-DE"/>
        </w:rPr>
        <w:t xml:space="preserve"> </w:t>
      </w:r>
      <w:hyperlink r:id="rId23" w:history="1">
        <w:r w:rsidRPr="007F65B9">
          <w:rPr>
            <w:rStyle w:val="Hyperlink"/>
            <w:rFonts w:ascii="Arial" w:hAnsi="Arial"/>
            <w:i/>
            <w:lang w:val="de-DE"/>
          </w:rPr>
          <w:t>Flaschenzug</w:t>
        </w:r>
      </w:hyperlink>
      <w:r w:rsidRPr="007F65B9">
        <w:rPr>
          <w:rFonts w:ascii="Arial" w:hAnsi="Arial"/>
          <w:lang w:val="de-DE"/>
        </w:rPr>
        <w:t xml:space="preserve">., </w:t>
      </w:r>
      <w:hyperlink r:id="rId24" w:history="1">
        <w:r w:rsidRPr="007F65B9">
          <w:rPr>
            <w:rStyle w:val="Hyperlink"/>
            <w:rFonts w:ascii="Arial" w:hAnsi="Arial"/>
            <w:i/>
            <w:lang w:val="de-DE"/>
          </w:rPr>
          <w:t>Newton (Einheit)</w:t>
        </w:r>
      </w:hyperlink>
      <w:r w:rsidRPr="007F65B9">
        <w:rPr>
          <w:rFonts w:ascii="Arial" w:hAnsi="Arial"/>
          <w:lang w:val="de-DE"/>
        </w:rPr>
        <w:t xml:space="preserve">.,  </w:t>
      </w:r>
      <w:hyperlink r:id="rId25" w:history="1">
        <w:r w:rsidRPr="007F65B9">
          <w:rPr>
            <w:rStyle w:val="Hyperlink"/>
            <w:rFonts w:ascii="Arial" w:hAnsi="Arial"/>
            <w:i/>
            <w:lang w:val="de-DE"/>
          </w:rPr>
          <w:t>Federkonstante</w:t>
        </w:r>
      </w:hyperlink>
      <w:r w:rsidRPr="007F65B9">
        <w:rPr>
          <w:rFonts w:ascii="Arial" w:hAnsi="Arial"/>
          <w:i/>
          <w:lang w:val="de-DE"/>
        </w:rPr>
        <w:t xml:space="preserve">., </w:t>
      </w:r>
      <w:hyperlink r:id="rId26" w:history="1">
        <w:r w:rsidRPr="007F65B9">
          <w:rPr>
            <w:rStyle w:val="Hyperlink"/>
            <w:rFonts w:ascii="Arial" w:hAnsi="Arial"/>
            <w:i/>
            <w:lang w:val="de-DE"/>
          </w:rPr>
          <w:t>Schraubstock</w:t>
        </w:r>
      </w:hyperlink>
      <w:r w:rsidRPr="007F65B9">
        <w:rPr>
          <w:rFonts w:ascii="Arial" w:hAnsi="Arial"/>
          <w:i/>
          <w:lang w:val="de-DE"/>
        </w:rPr>
        <w:t xml:space="preserve">., </w:t>
      </w:r>
      <w:hyperlink r:id="rId27" w:history="1">
        <w:r w:rsidRPr="007F65B9">
          <w:rPr>
            <w:rStyle w:val="Hyperlink"/>
            <w:rFonts w:ascii="Arial" w:hAnsi="Arial"/>
            <w:i/>
            <w:lang w:val="de-DE"/>
          </w:rPr>
          <w:t>Schneckengang</w:t>
        </w:r>
      </w:hyperlink>
      <w:r w:rsidRPr="007F65B9">
        <w:rPr>
          <w:rFonts w:ascii="Arial" w:hAnsi="Arial"/>
          <w:i/>
          <w:lang w:val="de-DE"/>
        </w:rPr>
        <w:t xml:space="preserve">., </w:t>
      </w:r>
      <w:hyperlink r:id="rId28" w:history="1">
        <w:r w:rsidRPr="007F65B9">
          <w:rPr>
            <w:rStyle w:val="Hyperlink"/>
            <w:rFonts w:ascii="Arial" w:hAnsi="Arial"/>
            <w:i/>
            <w:lang w:val="de-DE"/>
          </w:rPr>
          <w:t>Schneckengetriebe</w:t>
        </w:r>
      </w:hyperlink>
      <w:r w:rsidRPr="007F65B9">
        <w:rPr>
          <w:rFonts w:ascii="Arial" w:hAnsi="Arial"/>
          <w:i/>
          <w:lang w:val="de-DE"/>
        </w:rPr>
        <w:t xml:space="preserve">., </w:t>
      </w:r>
      <w:hyperlink r:id="rId29" w:history="1">
        <w:r w:rsidRPr="007F65B9">
          <w:rPr>
            <w:rStyle w:val="Hyperlink"/>
            <w:rFonts w:ascii="Arial" w:hAnsi="Arial"/>
            <w:i/>
            <w:lang w:val="de-DE"/>
          </w:rPr>
          <w:t>Modul (Zahnrad)</w:t>
        </w:r>
      </w:hyperlink>
      <w:r w:rsidRPr="007F65B9">
        <w:rPr>
          <w:rFonts w:ascii="Arial" w:hAnsi="Arial"/>
          <w:i/>
          <w:lang w:val="de-DE"/>
        </w:rPr>
        <w:t xml:space="preserve">., </w:t>
      </w:r>
      <w:hyperlink r:id="rId30" w:history="1">
        <w:r w:rsidRPr="007F65B9">
          <w:rPr>
            <w:rStyle w:val="Hyperlink"/>
            <w:rFonts w:ascii="Arial" w:hAnsi="Arial"/>
            <w:i/>
            <w:lang w:val="de-DE"/>
          </w:rPr>
          <w:t>Phytagoras</w:t>
        </w:r>
      </w:hyperlink>
      <w:r w:rsidRPr="007F65B9">
        <w:rPr>
          <w:rFonts w:ascii="Arial" w:hAnsi="Arial"/>
          <w:lang w:val="de-DE"/>
        </w:rPr>
        <w:t xml:space="preserve">., </w:t>
      </w:r>
      <w:hyperlink r:id="rId31" w:anchor="Mathematik" w:history="1">
        <w:r w:rsidRPr="007F65B9">
          <w:rPr>
            <w:rStyle w:val="Hyperlink"/>
            <w:rFonts w:ascii="Arial" w:hAnsi="Arial"/>
            <w:i/>
            <w:lang w:val="de-DE"/>
          </w:rPr>
          <w:t>Satz des Phytagoras</w:t>
        </w:r>
      </w:hyperlink>
      <w:r w:rsidRPr="007F65B9">
        <w:rPr>
          <w:rFonts w:ascii="Arial" w:hAnsi="Arial"/>
          <w:i/>
          <w:lang w:val="de-DE"/>
        </w:rPr>
        <w:t xml:space="preserve">., </w:t>
      </w:r>
      <w:hyperlink r:id="rId32" w:history="1">
        <w:r w:rsidRPr="007F65B9">
          <w:rPr>
            <w:rStyle w:val="Hyperlink"/>
            <w:rFonts w:ascii="Arial" w:hAnsi="Arial"/>
            <w:i/>
            <w:lang w:val="de-DE"/>
          </w:rPr>
          <w:t>Phytagoreisches Tripel</w:t>
        </w:r>
      </w:hyperlink>
      <w:r w:rsidRPr="007F65B9">
        <w:rPr>
          <w:rFonts w:ascii="Arial" w:hAnsi="Arial"/>
          <w:i/>
          <w:lang w:val="de-DE"/>
        </w:rPr>
        <w:t xml:space="preserve">., </w:t>
      </w:r>
      <w:hyperlink r:id="rId33" w:history="1">
        <w:r w:rsidRPr="007F65B9">
          <w:rPr>
            <w:rStyle w:val="Hyperlink"/>
            <w:rFonts w:ascii="Arial" w:hAnsi="Arial"/>
            <w:i/>
            <w:lang w:val="de-DE"/>
          </w:rPr>
          <w:t>Schiefe Ebene</w:t>
        </w:r>
      </w:hyperlink>
      <w:r w:rsidRPr="007F65B9">
        <w:rPr>
          <w:rFonts w:ascii="Arial" w:hAnsi="Arial"/>
          <w:lang w:val="de-DE"/>
        </w:rPr>
        <w:t xml:space="preserve">., </w:t>
      </w:r>
      <w:hyperlink r:id="rId34" w:history="1">
        <w:r w:rsidRPr="007F65B9">
          <w:rPr>
            <w:rStyle w:val="Hyperlink"/>
            <w:rFonts w:ascii="Arial" w:hAnsi="Arial"/>
            <w:i/>
            <w:lang w:val="de-DE"/>
          </w:rPr>
          <w:t>Differentialgetriebe</w:t>
        </w:r>
      </w:hyperlink>
      <w:r w:rsidRPr="007F65B9">
        <w:rPr>
          <w:rFonts w:ascii="Arial" w:hAnsi="Arial"/>
          <w:i/>
          <w:lang w:val="de-DE"/>
        </w:rPr>
        <w:t>.</w:t>
      </w:r>
    </w:p>
    <w:p w14:paraId="3DCDA33D" w14:textId="3CFEFE5B" w:rsidR="00514C8E" w:rsidRPr="007F65B9" w:rsidRDefault="00514C8E" w:rsidP="00514C8E">
      <w:pPr>
        <w:pStyle w:val="Literatur"/>
        <w:rPr>
          <w:rFonts w:ascii="Arial" w:hAnsi="Arial" w:cs="Arial"/>
          <w:lang w:val="en-US"/>
        </w:rPr>
      </w:pPr>
      <w:r w:rsidRPr="007F65B9">
        <w:rPr>
          <w:rFonts w:ascii="Arial" w:hAnsi="Arial"/>
          <w:lang w:val="en-US"/>
        </w:rPr>
        <w:t>[2]</w:t>
      </w:r>
      <w:r w:rsidRPr="007F65B9">
        <w:rPr>
          <w:rFonts w:ascii="Arial" w:hAnsi="Arial"/>
          <w:lang w:val="en-US"/>
        </w:rPr>
        <w:tab/>
        <w:t xml:space="preserve">David G. Hicks: </w:t>
      </w:r>
      <w:hyperlink r:id="rId35" w:history="1">
        <w:r w:rsidRPr="007F65B9">
          <w:rPr>
            <w:rStyle w:val="Hyperlink"/>
            <w:rFonts w:ascii="Arial" w:hAnsi="Arial"/>
            <w:i/>
            <w:lang w:val="en-US"/>
          </w:rPr>
          <w:t>Early Calculators</w:t>
        </w:r>
      </w:hyperlink>
      <w:r w:rsidRPr="007F65B9">
        <w:rPr>
          <w:rFonts w:ascii="Arial" w:hAnsi="Arial"/>
          <w:i/>
          <w:lang w:val="en-US"/>
        </w:rPr>
        <w:t>.</w:t>
      </w:r>
      <w:r w:rsidRPr="007F65B9">
        <w:rPr>
          <w:rFonts w:ascii="Arial" w:hAnsi="Arial"/>
          <w:lang w:val="en-US"/>
        </w:rPr>
        <w:t xml:space="preserve"> In </w:t>
      </w:r>
      <w:hyperlink r:id="rId36" w:history="1">
        <w:r w:rsidRPr="007F65B9">
          <w:rPr>
            <w:rStyle w:val="Hyperlink"/>
            <w:rFonts w:ascii="Arial" w:hAnsi="Arial"/>
            <w:i/>
            <w:lang w:val="en-US"/>
          </w:rPr>
          <w:t>The Museum of HP Calculators</w:t>
        </w:r>
      </w:hyperlink>
      <w:r w:rsidRPr="007F65B9">
        <w:rPr>
          <w:rFonts w:ascii="Arial" w:hAnsi="Arial"/>
          <w:i/>
          <w:lang w:val="en-US"/>
        </w:rPr>
        <w:t>.</w:t>
      </w:r>
    </w:p>
    <w:p w14:paraId="14FC42F0" w14:textId="06684BF8" w:rsidR="00514C8E" w:rsidRPr="007F65B9" w:rsidRDefault="00514C8E" w:rsidP="00514C8E">
      <w:pPr>
        <w:pStyle w:val="Literatur"/>
        <w:rPr>
          <w:rFonts w:ascii="Arial" w:hAnsi="Arial" w:cs="Arial"/>
          <w:lang w:val="en-US"/>
        </w:rPr>
      </w:pPr>
      <w:r w:rsidRPr="007F65B9">
        <w:rPr>
          <w:rFonts w:ascii="Arial" w:hAnsi="Arial"/>
          <w:lang w:val="en-US"/>
        </w:rPr>
        <w:t>[3]</w:t>
      </w:r>
      <w:r w:rsidRPr="007F65B9">
        <w:rPr>
          <w:rFonts w:ascii="Arial" w:hAnsi="Arial"/>
          <w:lang w:val="en-US"/>
        </w:rPr>
        <w:tab/>
        <w:t>Rick Bensene:</w:t>
      </w:r>
      <w:r w:rsidRPr="007F65B9">
        <w:rPr>
          <w:rFonts w:ascii="Arial" w:hAnsi="Arial"/>
          <w:i/>
          <w:lang w:val="en-US"/>
        </w:rPr>
        <w:t xml:space="preserve"> </w:t>
      </w:r>
      <w:hyperlink r:id="rId37" w:history="1">
        <w:r w:rsidRPr="007F65B9">
          <w:rPr>
            <w:rStyle w:val="Hyperlink"/>
            <w:rFonts w:ascii="Arial" w:hAnsi="Arial"/>
            <w:i/>
            <w:lang w:val="en-US"/>
          </w:rPr>
          <w:t>Bohn Contex Model 10 Mechanical Calculator</w:t>
        </w:r>
      </w:hyperlink>
      <w:r w:rsidRPr="007F65B9">
        <w:rPr>
          <w:rFonts w:ascii="Arial" w:hAnsi="Arial"/>
          <w:i/>
          <w:lang w:val="en-US"/>
        </w:rPr>
        <w:t>.</w:t>
      </w:r>
      <w:r w:rsidRPr="007F65B9">
        <w:rPr>
          <w:rFonts w:ascii="Arial" w:hAnsi="Arial"/>
          <w:lang w:val="en-US"/>
        </w:rPr>
        <w:t xml:space="preserve"> </w:t>
      </w:r>
      <w:r w:rsidRPr="007F65B9">
        <w:rPr>
          <w:rFonts w:ascii="Arial" w:hAnsi="Arial"/>
          <w:lang w:val="de-DE"/>
        </w:rPr>
        <w:t xml:space="preserve">Beispiel für eine rein mechanische Tischrechenmaschine für die vier Grundrechenarten. </w:t>
      </w:r>
      <w:r w:rsidRPr="007F65B9">
        <w:rPr>
          <w:rFonts w:ascii="Arial" w:hAnsi="Arial"/>
          <w:lang w:val="en-US"/>
        </w:rPr>
        <w:t xml:space="preserve">In </w:t>
      </w:r>
      <w:hyperlink r:id="rId38" w:history="1">
        <w:r w:rsidRPr="007F65B9">
          <w:rPr>
            <w:rStyle w:val="Hyperlink"/>
            <w:rFonts w:ascii="Arial" w:hAnsi="Arial"/>
            <w:i/>
            <w:lang w:val="en-US"/>
          </w:rPr>
          <w:t>The Old Calculator Museum</w:t>
        </w:r>
      </w:hyperlink>
      <w:r w:rsidRPr="007F65B9">
        <w:rPr>
          <w:rFonts w:ascii="Arial" w:hAnsi="Arial"/>
          <w:i/>
          <w:lang w:val="en-US"/>
        </w:rPr>
        <w:t>.</w:t>
      </w:r>
    </w:p>
    <w:p w14:paraId="2CA0BA9E" w14:textId="5E500A38" w:rsidR="00514C8E" w:rsidRPr="007F65B9" w:rsidRDefault="00514C8E" w:rsidP="00514C8E">
      <w:pPr>
        <w:pStyle w:val="Literatur"/>
        <w:rPr>
          <w:rFonts w:ascii="Arial" w:hAnsi="Arial" w:cs="Arial"/>
          <w:lang w:val="de-DE"/>
        </w:rPr>
      </w:pPr>
      <w:r w:rsidRPr="007F65B9">
        <w:rPr>
          <w:rFonts w:ascii="Arial" w:hAnsi="Arial"/>
          <w:lang w:val="en-US"/>
        </w:rPr>
        <w:t>[4]</w:t>
      </w:r>
      <w:r w:rsidRPr="007F65B9">
        <w:rPr>
          <w:rFonts w:ascii="Arial" w:hAnsi="Arial"/>
          <w:lang w:val="en-US"/>
        </w:rPr>
        <w:tab/>
        <w:t>David G. Hicks:</w:t>
      </w:r>
      <w:r w:rsidRPr="007F65B9">
        <w:rPr>
          <w:rFonts w:ascii="Arial" w:hAnsi="Arial"/>
          <w:i/>
          <w:lang w:val="en-US"/>
        </w:rPr>
        <w:t xml:space="preserve"> </w:t>
      </w:r>
      <w:hyperlink r:id="rId39" w:history="1">
        <w:r w:rsidRPr="007F65B9">
          <w:rPr>
            <w:rStyle w:val="Hyperlink"/>
            <w:rFonts w:ascii="Arial" w:hAnsi="Arial"/>
            <w:i/>
            <w:lang w:val="en-US"/>
          </w:rPr>
          <w:t>The Friden SRW</w:t>
        </w:r>
      </w:hyperlink>
      <w:r w:rsidRPr="007F65B9">
        <w:rPr>
          <w:rFonts w:ascii="Arial" w:hAnsi="Arial"/>
          <w:i/>
          <w:lang w:val="en-US"/>
        </w:rPr>
        <w:t>.</w:t>
      </w:r>
      <w:r w:rsidRPr="007F65B9">
        <w:rPr>
          <w:rFonts w:ascii="Arial" w:hAnsi="Arial"/>
          <w:lang w:val="en-US"/>
        </w:rPr>
        <w:t xml:space="preserve"> </w:t>
      </w:r>
      <w:r w:rsidRPr="007F65B9">
        <w:rPr>
          <w:rFonts w:ascii="Arial" w:hAnsi="Arial"/>
          <w:lang w:val="de-DE"/>
        </w:rPr>
        <w:t xml:space="preserve">Mechanischer Rechner mit Quadratwurzel-Funktion. In </w:t>
      </w:r>
      <w:hyperlink r:id="rId40" w:history="1">
        <w:r w:rsidRPr="007F65B9">
          <w:rPr>
            <w:rStyle w:val="Hyperlink"/>
            <w:rFonts w:ascii="Arial" w:hAnsi="Arial"/>
            <w:i/>
            <w:lang w:val="de-DE"/>
          </w:rPr>
          <w:t>The Museum of HP Calculators</w:t>
        </w:r>
      </w:hyperlink>
      <w:r w:rsidRPr="007F65B9">
        <w:rPr>
          <w:rFonts w:ascii="Arial" w:hAnsi="Arial"/>
          <w:i/>
          <w:lang w:val="de-DE"/>
        </w:rPr>
        <w:t>.</w:t>
      </w:r>
    </w:p>
    <w:p w14:paraId="7E575A73" w14:textId="3660F868" w:rsidR="00514C8E" w:rsidRPr="007F65B9" w:rsidRDefault="00514C8E" w:rsidP="00514C8E">
      <w:pPr>
        <w:pStyle w:val="Literatur"/>
        <w:rPr>
          <w:rFonts w:ascii="Arial" w:hAnsi="Arial" w:cs="Arial"/>
          <w:lang w:val="de-DE"/>
        </w:rPr>
      </w:pPr>
      <w:r w:rsidRPr="007F65B9">
        <w:rPr>
          <w:rFonts w:ascii="Arial" w:hAnsi="Arial"/>
          <w:lang w:val="de-DE"/>
        </w:rPr>
        <w:t>[5]</w:t>
      </w:r>
      <w:r w:rsidRPr="007F65B9">
        <w:rPr>
          <w:rFonts w:ascii="Arial" w:hAnsi="Arial"/>
          <w:lang w:val="de-DE"/>
        </w:rPr>
        <w:tab/>
        <w:t xml:space="preserve">Stefan Falk: </w:t>
      </w:r>
      <w:r w:rsidRPr="007F65B9">
        <w:rPr>
          <w:rFonts w:ascii="Arial" w:hAnsi="Arial"/>
          <w:i/>
          <w:lang w:val="de-DE"/>
        </w:rPr>
        <w:t>Raffiniertes mit Achsen</w:t>
      </w:r>
      <w:r w:rsidRPr="007F65B9">
        <w:rPr>
          <w:rFonts w:ascii="Arial" w:hAnsi="Arial"/>
          <w:lang w:val="de-DE"/>
        </w:rPr>
        <w:t xml:space="preserve">. </w:t>
      </w:r>
      <w:hyperlink r:id="rId41" w:anchor="page=38" w:history="1">
        <w:r w:rsidRPr="007F65B9">
          <w:rPr>
            <w:rStyle w:val="Hyperlink"/>
            <w:rFonts w:ascii="Arial" w:hAnsi="Arial"/>
            <w:lang w:val="de-DE"/>
          </w:rPr>
          <w:t>ft:pedia 3/2013</w:t>
        </w:r>
      </w:hyperlink>
      <w:r w:rsidRPr="007F65B9">
        <w:rPr>
          <w:rFonts w:ascii="Arial" w:hAnsi="Arial"/>
          <w:lang w:val="de-DE"/>
        </w:rPr>
        <w:t>, S. 38–41.</w:t>
      </w:r>
    </w:p>
    <w:p w14:paraId="7835DD44" w14:textId="7D0B5D7E" w:rsidR="00514C8E" w:rsidRPr="007F65B9" w:rsidRDefault="00514C8E" w:rsidP="00514C8E">
      <w:pPr>
        <w:pStyle w:val="Literatur"/>
        <w:rPr>
          <w:rFonts w:ascii="Arial" w:hAnsi="Arial" w:cs="Arial"/>
          <w:lang w:val="de-DE"/>
        </w:rPr>
      </w:pPr>
      <w:r w:rsidRPr="007F65B9">
        <w:rPr>
          <w:rFonts w:ascii="Arial" w:hAnsi="Arial"/>
          <w:lang w:val="de-DE"/>
        </w:rPr>
        <w:t>[6]</w:t>
      </w:r>
      <w:r w:rsidRPr="007F65B9">
        <w:rPr>
          <w:rFonts w:ascii="Arial" w:hAnsi="Arial"/>
          <w:lang w:val="de-DE"/>
        </w:rPr>
        <w:tab/>
        <w:t xml:space="preserve">Artur Fischer: </w:t>
      </w:r>
      <w:r w:rsidRPr="007F65B9">
        <w:rPr>
          <w:rFonts w:ascii="Arial" w:hAnsi="Arial"/>
          <w:i/>
          <w:lang w:val="de-DE"/>
        </w:rPr>
        <w:t>Krane</w:t>
      </w:r>
      <w:r w:rsidRPr="007F65B9">
        <w:rPr>
          <w:rFonts w:ascii="Arial" w:hAnsi="Arial"/>
          <w:lang w:val="de-DE"/>
        </w:rPr>
        <w:t xml:space="preserve">. fischertechnik hobby, Experimente und Modelle, </w:t>
      </w:r>
      <w:hyperlink r:id="rId42" w:history="1">
        <w:r w:rsidRPr="007F65B9">
          <w:rPr>
            <w:rStyle w:val="Hyperlink"/>
            <w:rFonts w:ascii="Arial" w:hAnsi="Arial"/>
            <w:lang w:val="de-DE"/>
          </w:rPr>
          <w:t>hobby 2 Band 4</w:t>
        </w:r>
      </w:hyperlink>
      <w:r w:rsidRPr="007F65B9">
        <w:rPr>
          <w:rFonts w:ascii="Arial" w:hAnsi="Arial"/>
          <w:lang w:val="de-DE"/>
        </w:rPr>
        <w:t>, Fischer-Werke, 1975.</w:t>
      </w:r>
    </w:p>
    <w:p w14:paraId="457684B2" w14:textId="7659E1A6" w:rsidR="00514C8E" w:rsidRPr="007F65B9" w:rsidRDefault="00514C8E" w:rsidP="00514C8E">
      <w:pPr>
        <w:pStyle w:val="Literatur"/>
        <w:rPr>
          <w:rFonts w:ascii="Arial" w:hAnsi="Arial" w:cs="Arial"/>
          <w:lang w:val="de-DE"/>
        </w:rPr>
      </w:pPr>
      <w:r w:rsidRPr="007F65B9">
        <w:rPr>
          <w:rFonts w:ascii="Arial" w:hAnsi="Arial"/>
          <w:lang w:val="de-DE"/>
        </w:rPr>
        <w:t>[8]</w:t>
      </w:r>
      <w:r w:rsidRPr="007F65B9">
        <w:rPr>
          <w:rFonts w:ascii="Arial" w:hAnsi="Arial"/>
          <w:lang w:val="de-DE"/>
        </w:rPr>
        <w:tab/>
        <w:t xml:space="preserve">Dirk Fox: </w:t>
      </w:r>
      <w:r w:rsidRPr="007F65B9">
        <w:rPr>
          <w:rFonts w:ascii="Arial" w:hAnsi="Arial"/>
          <w:i/>
          <w:lang w:val="de-DE"/>
        </w:rPr>
        <w:t>Flaschenzug</w:t>
      </w:r>
      <w:r w:rsidRPr="007F65B9">
        <w:rPr>
          <w:rFonts w:ascii="Arial" w:hAnsi="Arial"/>
          <w:lang w:val="de-DE"/>
        </w:rPr>
        <w:t xml:space="preserve">. </w:t>
      </w:r>
      <w:hyperlink r:id="rId43" w:anchor="page=4" w:history="1">
        <w:r w:rsidRPr="007F65B9">
          <w:rPr>
            <w:rStyle w:val="Hyperlink"/>
            <w:rFonts w:ascii="Arial" w:hAnsi="Arial"/>
            <w:lang w:val="de-DE"/>
          </w:rPr>
          <w:t>ft:pedia 2/2014</w:t>
        </w:r>
      </w:hyperlink>
      <w:r w:rsidRPr="007F65B9">
        <w:rPr>
          <w:rFonts w:ascii="Arial" w:hAnsi="Arial"/>
          <w:lang w:val="de-DE"/>
        </w:rPr>
        <w:t>, S. 4–10.</w:t>
      </w:r>
    </w:p>
    <w:p w14:paraId="5B90FC28" w14:textId="3F442537" w:rsidR="00514C8E" w:rsidRPr="007F65B9" w:rsidRDefault="00514C8E" w:rsidP="00514C8E">
      <w:pPr>
        <w:pStyle w:val="Literatur"/>
        <w:rPr>
          <w:rFonts w:ascii="Arial" w:hAnsi="Arial" w:cs="Arial"/>
          <w:lang w:val="de-DE"/>
        </w:rPr>
      </w:pPr>
      <w:r w:rsidRPr="007F65B9">
        <w:rPr>
          <w:rFonts w:ascii="Arial" w:hAnsi="Arial"/>
          <w:lang w:val="de-DE"/>
        </w:rPr>
        <w:t>[9]</w:t>
      </w:r>
      <w:r w:rsidRPr="007F65B9">
        <w:rPr>
          <w:rFonts w:ascii="Arial" w:hAnsi="Arial"/>
          <w:lang w:val="de-DE"/>
        </w:rPr>
        <w:tab/>
        <w:t xml:space="preserve">Artur Fischer: </w:t>
      </w:r>
      <w:r w:rsidRPr="007F65B9">
        <w:rPr>
          <w:rFonts w:ascii="Arial" w:hAnsi="Arial"/>
          <w:i/>
          <w:lang w:val="de-DE"/>
        </w:rPr>
        <w:t>Der Flaschenzug</w:t>
      </w:r>
      <w:r w:rsidRPr="007F65B9">
        <w:rPr>
          <w:rFonts w:ascii="Arial" w:hAnsi="Arial"/>
          <w:lang w:val="de-DE"/>
        </w:rPr>
        <w:t xml:space="preserve">. In: fischertechnik hobby, Experimente und Modelle, </w:t>
      </w:r>
      <w:hyperlink r:id="rId44" w:history="1">
        <w:r w:rsidRPr="007F65B9">
          <w:rPr>
            <w:rStyle w:val="Hyperlink"/>
            <w:rFonts w:ascii="Arial" w:hAnsi="Arial"/>
            <w:lang w:val="de-DE"/>
          </w:rPr>
          <w:t>hobby 1 Band 1</w:t>
        </w:r>
      </w:hyperlink>
      <w:r w:rsidRPr="007F65B9">
        <w:rPr>
          <w:rFonts w:ascii="Arial" w:hAnsi="Arial"/>
          <w:lang w:val="de-DE"/>
        </w:rPr>
        <w:t>, Fischer-Werke, 1972, S. 40-43.</w:t>
      </w:r>
    </w:p>
    <w:p w14:paraId="3C1C5A27" w14:textId="34548DEA" w:rsidR="00514C8E" w:rsidRPr="007F65B9" w:rsidRDefault="00514C8E" w:rsidP="00514C8E">
      <w:pPr>
        <w:pStyle w:val="Literatur"/>
        <w:rPr>
          <w:rFonts w:ascii="Arial" w:hAnsi="Arial" w:cs="Arial"/>
          <w:lang w:val="de-DE"/>
        </w:rPr>
      </w:pPr>
      <w:r w:rsidRPr="007F65B9">
        <w:rPr>
          <w:rFonts w:ascii="Arial" w:hAnsi="Arial"/>
          <w:lang w:val="de-DE"/>
        </w:rPr>
        <w:t>[10]</w:t>
      </w:r>
      <w:r w:rsidRPr="007F65B9">
        <w:rPr>
          <w:rFonts w:ascii="Arial" w:hAnsi="Arial"/>
          <w:lang w:val="de-DE"/>
        </w:rPr>
        <w:tab/>
        <w:t xml:space="preserve">Thomas Püttmann: </w:t>
      </w:r>
      <w:r w:rsidRPr="007F65B9">
        <w:rPr>
          <w:rFonts w:ascii="Arial" w:hAnsi="Arial"/>
          <w:i/>
          <w:lang w:val="de-DE"/>
        </w:rPr>
        <w:t>Das Differentialgetriebe</w:t>
      </w:r>
      <w:r w:rsidRPr="007F65B9">
        <w:rPr>
          <w:rFonts w:ascii="Arial" w:hAnsi="Arial"/>
          <w:lang w:val="de-DE"/>
        </w:rPr>
        <w:t xml:space="preserve">. </w:t>
      </w:r>
      <w:hyperlink r:id="rId45" w:anchor="page=12" w:history="1">
        <w:r w:rsidRPr="007F65B9">
          <w:rPr>
            <w:rStyle w:val="Hyperlink"/>
            <w:rFonts w:ascii="Arial" w:hAnsi="Arial"/>
            <w:lang w:val="de-DE"/>
          </w:rPr>
          <w:t>ft:pedia 4/2014</w:t>
        </w:r>
      </w:hyperlink>
      <w:r w:rsidRPr="007F65B9">
        <w:rPr>
          <w:rFonts w:ascii="Arial" w:hAnsi="Arial"/>
          <w:lang w:val="de-DE"/>
        </w:rPr>
        <w:t xml:space="preserve">, S. 12–19. </w:t>
      </w:r>
    </w:p>
    <w:p w14:paraId="7BE4AA52" w14:textId="4787A273" w:rsidR="00514C8E" w:rsidRPr="007F65B9" w:rsidRDefault="00514C8E" w:rsidP="00514C8E">
      <w:pPr>
        <w:pStyle w:val="Literatur"/>
        <w:rPr>
          <w:rFonts w:ascii="Arial" w:hAnsi="Arial" w:cs="Arial"/>
          <w:lang w:val="de-DE"/>
        </w:rPr>
      </w:pPr>
      <w:r w:rsidRPr="007F65B9">
        <w:rPr>
          <w:rFonts w:ascii="Arial" w:hAnsi="Arial"/>
          <w:lang w:val="de-DE"/>
        </w:rPr>
        <w:t>[11]</w:t>
      </w:r>
      <w:r w:rsidRPr="007F65B9">
        <w:rPr>
          <w:rFonts w:ascii="Arial" w:hAnsi="Arial"/>
          <w:lang w:val="de-DE"/>
        </w:rPr>
        <w:tab/>
        <w:t xml:space="preserve">Johannes Wiesinger: </w:t>
      </w:r>
      <w:r w:rsidRPr="007F65B9">
        <w:rPr>
          <w:rFonts w:ascii="Arial" w:hAnsi="Arial"/>
          <w:i/>
          <w:lang w:val="de-DE"/>
        </w:rPr>
        <w:t>Ausgleichsgetriebe</w:t>
      </w:r>
      <w:r w:rsidRPr="007F65B9">
        <w:rPr>
          <w:rFonts w:ascii="Arial" w:hAnsi="Arial"/>
          <w:lang w:val="de-DE"/>
        </w:rPr>
        <w:t xml:space="preserve">. Auf </w:t>
      </w:r>
      <w:hyperlink r:id="rId46" w:history="1">
        <w:r w:rsidRPr="007F65B9">
          <w:rPr>
            <w:rStyle w:val="Hyperlink"/>
            <w:rFonts w:ascii="Arial" w:hAnsi="Arial"/>
            <w:i/>
            <w:lang w:val="de-DE"/>
          </w:rPr>
          <w:t>www.kfztech.de</w:t>
        </w:r>
      </w:hyperlink>
      <w:r w:rsidRPr="007F65B9">
        <w:rPr>
          <w:rFonts w:ascii="Arial" w:hAnsi="Arial"/>
          <w:lang w:val="de-DE"/>
        </w:rPr>
        <w:t>.</w:t>
      </w:r>
    </w:p>
    <w:p w14:paraId="4116991A" w14:textId="6D3D1A8B" w:rsidR="00514C8E" w:rsidRPr="007F65B9" w:rsidRDefault="00514C8E" w:rsidP="00514C8E">
      <w:pPr>
        <w:pStyle w:val="Literatur"/>
        <w:rPr>
          <w:rFonts w:ascii="Arial" w:hAnsi="Arial" w:cs="Arial"/>
        </w:rPr>
      </w:pPr>
      <w:r w:rsidRPr="007F65B9">
        <w:rPr>
          <w:rFonts w:ascii="Arial" w:hAnsi="Arial"/>
          <w:lang w:val="de-DE"/>
        </w:rPr>
        <w:t>[12]</w:t>
      </w:r>
      <w:r w:rsidRPr="007F65B9">
        <w:rPr>
          <w:rFonts w:ascii="Arial" w:hAnsi="Arial"/>
          <w:lang w:val="de-DE"/>
        </w:rPr>
        <w:tab/>
        <w:t xml:space="preserve">Thomas Püttmann: </w:t>
      </w:r>
      <w:r w:rsidRPr="007F65B9">
        <w:rPr>
          <w:rFonts w:ascii="Arial" w:hAnsi="Arial"/>
          <w:i/>
          <w:lang w:val="de-DE"/>
        </w:rPr>
        <w:t>Zahnräder und Übersetzungen (Teil 2)</w:t>
      </w:r>
      <w:r w:rsidRPr="007F65B9">
        <w:rPr>
          <w:rFonts w:ascii="Arial" w:hAnsi="Arial"/>
          <w:lang w:val="de-DE"/>
        </w:rPr>
        <w:t xml:space="preserve">. </w:t>
      </w:r>
      <w:hyperlink r:id="rId47" w:anchor="page=25" w:history="1">
        <w:r w:rsidRPr="007F65B9">
          <w:rPr>
            <w:rStyle w:val="Hyperlink"/>
            <w:rFonts w:ascii="Arial" w:hAnsi="Arial"/>
          </w:rPr>
          <w:t>ft:pedia 3/2011</w:t>
        </w:r>
      </w:hyperlink>
      <w:r w:rsidRPr="007F65B9">
        <w:rPr>
          <w:rFonts w:ascii="Arial" w:hAnsi="Arial"/>
        </w:rPr>
        <w:t>, S. 25–28.</w:t>
      </w:r>
    </w:p>
    <w:p w14:paraId="3324FC42" w14:textId="30DF4046" w:rsidR="00514C8E" w:rsidRPr="007F65B9" w:rsidRDefault="00514C8E" w:rsidP="00514C8E">
      <w:pPr>
        <w:pStyle w:val="Literatur"/>
        <w:rPr>
          <w:rFonts w:ascii="Arial" w:hAnsi="Arial" w:cs="Arial"/>
        </w:rPr>
      </w:pPr>
      <w:r w:rsidRPr="007F65B9">
        <w:rPr>
          <w:rFonts w:ascii="Arial" w:hAnsi="Arial"/>
        </w:rPr>
        <w:t>[13]</w:t>
      </w:r>
      <w:r w:rsidRPr="007F65B9">
        <w:rPr>
          <w:rFonts w:ascii="Arial" w:hAnsi="Arial"/>
        </w:rPr>
        <w:tab/>
        <w:t>Duden Learnattack GmbH:</w:t>
      </w:r>
      <w:r w:rsidRPr="007F65B9">
        <w:rPr>
          <w:rFonts w:ascii="Arial" w:hAnsi="Arial"/>
          <w:i/>
        </w:rPr>
        <w:t xml:space="preserve"> Pythagoreische Zahlentripel.</w:t>
      </w:r>
      <w:r w:rsidRPr="007F65B9">
        <w:rPr>
          <w:rFonts w:ascii="Arial" w:hAnsi="Arial"/>
        </w:rPr>
        <w:t xml:space="preserve"> Auf </w:t>
      </w:r>
      <w:hyperlink r:id="rId48" w:history="1">
        <w:r w:rsidRPr="007F65B9">
          <w:rPr>
            <w:rStyle w:val="Hyperlink"/>
            <w:rFonts w:ascii="Arial" w:hAnsi="Arial"/>
            <w:i/>
          </w:rPr>
          <w:t>lernhelfer.de</w:t>
        </w:r>
      </w:hyperlink>
      <w:r w:rsidRPr="007F65B9">
        <w:rPr>
          <w:rFonts w:ascii="Arial" w:hAnsi="Arial"/>
        </w:rPr>
        <w:t>.</w:t>
      </w:r>
    </w:p>
    <w:p w14:paraId="6773F284" w14:textId="17DF5805" w:rsidR="00CB41A1" w:rsidRPr="007F65B9" w:rsidRDefault="00CB41A1" w:rsidP="00CB41A1">
      <w:pPr>
        <w:pStyle w:val="Literatur"/>
        <w:rPr>
          <w:rFonts w:ascii="Arial" w:hAnsi="Arial" w:cs="Arial"/>
          <w:lang w:val="de-DE"/>
        </w:rPr>
      </w:pPr>
      <w:r w:rsidRPr="007F65B9">
        <w:rPr>
          <w:rFonts w:ascii="Arial" w:hAnsi="Arial"/>
          <w:lang w:val="de-DE"/>
        </w:rPr>
        <w:t>[14]</w:t>
      </w:r>
      <w:r w:rsidRPr="007F65B9">
        <w:rPr>
          <w:rFonts w:ascii="Arial" w:hAnsi="Arial"/>
          <w:lang w:val="de-DE"/>
        </w:rPr>
        <w:tab/>
        <w:t xml:space="preserve">Dennis Rudolph: </w:t>
      </w:r>
      <w:r w:rsidRPr="007F65B9">
        <w:rPr>
          <w:rFonts w:ascii="Arial" w:hAnsi="Arial"/>
          <w:i/>
          <w:lang w:val="de-DE"/>
        </w:rPr>
        <w:t>Messfehler und Fehlerbetrachtung</w:t>
      </w:r>
      <w:r w:rsidRPr="007F65B9">
        <w:rPr>
          <w:rFonts w:ascii="Arial" w:hAnsi="Arial"/>
          <w:lang w:val="de-DE"/>
        </w:rPr>
        <w:t xml:space="preserve">. Auf </w:t>
      </w:r>
      <w:hyperlink r:id="rId49" w:history="1">
        <w:r w:rsidRPr="007F65B9">
          <w:rPr>
            <w:rStyle w:val="Hyperlink"/>
            <w:rFonts w:ascii="Arial" w:hAnsi="Arial"/>
            <w:i/>
            <w:lang w:val="de-DE"/>
          </w:rPr>
          <w:t>gut-erklaert.de</w:t>
        </w:r>
      </w:hyperlink>
      <w:r w:rsidRPr="007F65B9">
        <w:rPr>
          <w:rFonts w:ascii="Arial" w:hAnsi="Arial"/>
          <w:lang w:val="de-DE"/>
        </w:rPr>
        <w:t>.</w:t>
      </w:r>
    </w:p>
    <w:p w14:paraId="662B9801" w14:textId="25003DA2" w:rsidR="00CB41A1" w:rsidRPr="007F65B9" w:rsidRDefault="00CB41A1" w:rsidP="00CB41A1">
      <w:pPr>
        <w:pStyle w:val="Literatur"/>
        <w:rPr>
          <w:rFonts w:ascii="Arial" w:hAnsi="Arial" w:cs="Arial"/>
          <w:lang w:val="de-DE"/>
        </w:rPr>
      </w:pPr>
      <w:r w:rsidRPr="007F65B9">
        <w:rPr>
          <w:rFonts w:ascii="Arial" w:hAnsi="Arial"/>
          <w:lang w:val="de-DE"/>
        </w:rPr>
        <w:t>[15]</w:t>
      </w:r>
      <w:r w:rsidRPr="007F65B9">
        <w:rPr>
          <w:rFonts w:ascii="Arial" w:hAnsi="Arial"/>
          <w:lang w:val="de-DE"/>
        </w:rPr>
        <w:tab/>
        <w:t xml:space="preserve">Ulf Konrad: </w:t>
      </w:r>
      <w:r w:rsidRPr="007F65B9">
        <w:rPr>
          <w:rFonts w:ascii="Arial" w:hAnsi="Arial"/>
          <w:i/>
          <w:lang w:val="de-DE"/>
        </w:rPr>
        <w:t>Fehlerrechnung.</w:t>
      </w:r>
      <w:r w:rsidRPr="007F65B9">
        <w:rPr>
          <w:rFonts w:ascii="Arial" w:hAnsi="Arial"/>
          <w:lang w:val="de-DE"/>
        </w:rPr>
        <w:t xml:space="preserve"> Auf </w:t>
      </w:r>
      <w:hyperlink r:id="rId50" w:history="1">
        <w:r w:rsidRPr="007F65B9">
          <w:rPr>
            <w:rStyle w:val="Hyperlink"/>
            <w:rFonts w:ascii="Arial" w:hAnsi="Arial"/>
            <w:i/>
            <w:lang w:val="de-DE"/>
          </w:rPr>
          <w:t>ulfkonrad.de</w:t>
        </w:r>
      </w:hyperlink>
      <w:r w:rsidRPr="007F65B9">
        <w:rPr>
          <w:rFonts w:ascii="Arial" w:hAnsi="Arial"/>
          <w:lang w:val="de-DE"/>
        </w:rPr>
        <w:t>.</w:t>
      </w:r>
    </w:p>
    <w:p w14:paraId="31734757" w14:textId="3BE4D39A" w:rsidR="00CB41A1" w:rsidRPr="007F65B9" w:rsidRDefault="00CB41A1" w:rsidP="00CB41A1">
      <w:pPr>
        <w:pStyle w:val="Literatur"/>
        <w:rPr>
          <w:rFonts w:ascii="Arial" w:hAnsi="Arial" w:cs="Arial"/>
          <w:lang w:val="de-DE"/>
        </w:rPr>
      </w:pPr>
      <w:r w:rsidRPr="007F65B9">
        <w:rPr>
          <w:rFonts w:ascii="Arial" w:hAnsi="Arial"/>
          <w:lang w:val="de-DE"/>
        </w:rPr>
        <w:t>[16]</w:t>
      </w:r>
      <w:r w:rsidRPr="007F65B9">
        <w:rPr>
          <w:rFonts w:ascii="Arial" w:hAnsi="Arial"/>
          <w:lang w:val="de-DE"/>
        </w:rPr>
        <w:tab/>
        <w:t xml:space="preserve">Ulf Konrad: </w:t>
      </w:r>
      <w:r w:rsidRPr="007F65B9">
        <w:rPr>
          <w:rFonts w:ascii="Arial" w:hAnsi="Arial"/>
          <w:i/>
          <w:lang w:val="de-DE"/>
        </w:rPr>
        <w:t>Fehlerfortpflanzung.</w:t>
      </w:r>
      <w:r w:rsidRPr="007F65B9">
        <w:rPr>
          <w:rFonts w:ascii="Arial" w:hAnsi="Arial"/>
          <w:lang w:val="de-DE"/>
        </w:rPr>
        <w:t xml:space="preserve"> Auf </w:t>
      </w:r>
      <w:hyperlink r:id="rId51" w:history="1">
        <w:r w:rsidRPr="007F65B9">
          <w:rPr>
            <w:rStyle w:val="Hyperlink"/>
            <w:rFonts w:ascii="Arial" w:hAnsi="Arial"/>
            <w:i/>
            <w:lang w:val="de-DE"/>
          </w:rPr>
          <w:t>ulfkonrad.de</w:t>
        </w:r>
      </w:hyperlink>
      <w:r w:rsidRPr="007F65B9">
        <w:rPr>
          <w:rFonts w:ascii="Arial" w:hAnsi="Arial"/>
          <w:lang w:val="de-DE"/>
        </w:rPr>
        <w:t>.</w:t>
      </w:r>
    </w:p>
    <w:p w14:paraId="30B99E12" w14:textId="7101B376" w:rsidR="00514C8E" w:rsidRPr="00ED163A" w:rsidRDefault="00514C8E" w:rsidP="00514C8E">
      <w:pPr>
        <w:pStyle w:val="Literatur"/>
        <w:rPr>
          <w:rFonts w:ascii="Arial" w:hAnsi="Arial" w:cs="Arial"/>
        </w:rPr>
      </w:pPr>
      <w:r w:rsidRPr="007F65B9">
        <w:rPr>
          <w:rFonts w:ascii="Arial" w:hAnsi="Arial"/>
          <w:lang w:val="de-DE"/>
        </w:rPr>
        <w:t>[17]</w:t>
      </w:r>
      <w:r w:rsidRPr="007F65B9">
        <w:rPr>
          <w:rFonts w:ascii="Arial" w:hAnsi="Arial"/>
          <w:lang w:val="de-DE"/>
        </w:rPr>
        <w:tab/>
        <w:t xml:space="preserve">fischerwerke: </w:t>
      </w:r>
      <w:r w:rsidRPr="007F65B9">
        <w:rPr>
          <w:rFonts w:ascii="Arial" w:hAnsi="Arial"/>
          <w:i/>
          <w:lang w:val="de-DE"/>
        </w:rPr>
        <w:t>Vor- und Nacheilung</w:t>
      </w:r>
      <w:r w:rsidRPr="007F65B9">
        <w:rPr>
          <w:rFonts w:ascii="Arial" w:hAnsi="Arial"/>
          <w:lang w:val="de-DE"/>
        </w:rPr>
        <w:t xml:space="preserve">. In: </w:t>
      </w:r>
      <w:r w:rsidRPr="007F65B9">
        <w:rPr>
          <w:rFonts w:ascii="Arial" w:hAnsi="Arial"/>
          <w:i/>
          <w:lang w:val="de-DE"/>
        </w:rPr>
        <w:t>fischertechnik Experimente+Modelle, hobby 1 Band 2,</w:t>
      </w:r>
      <w:r w:rsidRPr="007F65B9">
        <w:rPr>
          <w:rFonts w:ascii="Arial" w:hAnsi="Arial"/>
          <w:lang w:val="de-DE"/>
        </w:rPr>
        <w:t xml:space="preserve"> 1973. </w:t>
      </w:r>
      <w:r w:rsidRPr="007F65B9">
        <w:rPr>
          <w:rFonts w:ascii="Arial" w:hAnsi="Arial"/>
        </w:rPr>
        <w:t xml:space="preserve">In der </w:t>
      </w:r>
      <w:hyperlink r:id="rId52" w:history="1">
        <w:r w:rsidRPr="007F65B9">
          <w:rPr>
            <w:rStyle w:val="Hyperlink"/>
            <w:rFonts w:ascii="Arial" w:hAnsi="Arial"/>
          </w:rPr>
          <w:t>fischertechnik-Datenbank</w:t>
        </w:r>
      </w:hyperlink>
      <w:r w:rsidRPr="007F65B9">
        <w:rPr>
          <w:rFonts w:ascii="Arial" w:hAnsi="Arial"/>
        </w:rPr>
        <w:t xml:space="preserve"> (PDF, </w:t>
      </w:r>
      <w:hyperlink r:id="rId53" w:history="1">
        <w:r w:rsidRPr="007F65B9">
          <w:rPr>
            <w:rStyle w:val="Hyperlink"/>
            <w:rFonts w:ascii="Arial" w:hAnsi="Arial"/>
          </w:rPr>
          <w:t>direkter Link</w:t>
        </w:r>
      </w:hyperlink>
      <w:r w:rsidRPr="007F65B9">
        <w:rPr>
          <w:rFonts w:ascii="Arial" w:hAnsi="Arial"/>
        </w:rPr>
        <w:t>), S. 50</w:t>
      </w:r>
      <w:r w:rsidRPr="007F65B9">
        <w:rPr>
          <w:rFonts w:ascii="Arial" w:hAnsi="Arial"/>
        </w:rPr>
        <w:noBreakHyphen/>
        <w:t>53.</w:t>
      </w:r>
    </w:p>
    <w:sectPr w:rsidR="00514C8E" w:rsidRPr="00ED163A" w:rsidSect="00E96821">
      <w:headerReference w:type="even" r:id="rId54"/>
      <w:headerReference w:type="default" r:id="rId55"/>
      <w:footerReference w:type="even" r:id="rId56"/>
      <w:footerReference w:type="default" r:id="rId5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147" w14:textId="77777777" w:rsidR="00AB6888" w:rsidRDefault="00AB6888">
      <w:r>
        <w:separator/>
      </w:r>
    </w:p>
  </w:endnote>
  <w:endnote w:type="continuationSeparator" w:id="0">
    <w:p w14:paraId="4C025376" w14:textId="77777777"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6210"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09A6" w14:textId="77777777" w:rsidR="00E80944" w:rsidRDefault="00E80944">
    <w:pPr>
      <w:pStyle w:val="Fuzeile"/>
    </w:pPr>
    <w:r>
      <w:tab/>
    </w:r>
    <w:r>
      <w:tab/>
    </w:r>
    <w:r>
      <w:fldChar w:fldCharType="begin"/>
    </w:r>
    <w:r>
      <w:instrText>PAGE   \* MERGEFORMAT</w:instrText>
    </w:r>
    <w:r>
      <w:fldChar w:fldCharType="separate"/>
    </w:r>
    <w:r w:rsidR="004361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4DBA" w14:textId="77777777" w:rsidR="00AB6888" w:rsidRDefault="00AB6888">
      <w:r>
        <w:separator/>
      </w:r>
    </w:p>
  </w:footnote>
  <w:footnote w:type="continuationSeparator" w:id="0">
    <w:p w14:paraId="418C36C8" w14:textId="77777777"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9E67" w14:textId="77777777" w:rsidR="00E80944" w:rsidRDefault="00E80944" w:rsidP="00E96821">
    <w:pPr>
      <w:pStyle w:val="Kopfzeile"/>
    </w:pPr>
    <w:r>
      <w:rPr>
        <w:highlight w:val="yellow"/>
      </w:rPr>
      <w:t>EJE TEMÁTICO</w:t>
    </w:r>
    <w:r>
      <w:t xml:space="preserve"> </w:t>
    </w:r>
    <w:r>
      <w:tab/>
    </w:r>
    <w:r>
      <w:tab/>
    </w:r>
    <w:r>
      <w:rPr>
        <w:noProof/>
      </w:rPr>
      <w:drawing>
        <wp:inline distT="0" distB="0" distL="0" distR="0" wp14:anchorId="44AC62E1" wp14:editId="245A3AC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2DC1" w14:textId="492532DE" w:rsidR="00E80944" w:rsidRPr="00966A2B" w:rsidRDefault="00E80944">
    <w:pPr>
      <w:pStyle w:val="Kopfzeile"/>
    </w:pPr>
    <w:r>
      <w:rPr>
        <w:noProof/>
      </w:rPr>
      <w:drawing>
        <wp:anchor distT="0" distB="0" distL="114300" distR="114300" simplePos="0" relativeHeight="251658240" behindDoc="0" locked="0" layoutInCell="1" allowOverlap="1" wp14:anchorId="348E242F" wp14:editId="4C0EFFE2">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9A400CF" wp14:editId="63BFCD34">
          <wp:simplePos x="0" y="0"/>
          <wp:positionH relativeFrom="column">
            <wp:posOffset>1854381</wp:posOffset>
          </wp:positionH>
          <wp:positionV relativeFrom="paragraph">
            <wp:posOffset>219471</wp:posOffset>
          </wp:positionV>
          <wp:extent cx="2880000" cy="258896"/>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CTIM máquinas simples - ESO y bachillerato</w:t>
    </w:r>
    <w:r>
      <w:tab/>
    </w:r>
    <w:r>
      <w:tab/>
    </w:r>
    <w:r>
      <w:rPr>
        <w:noProof/>
      </w:rPr>
      <w:drawing>
        <wp:inline distT="0" distB="0" distL="0" distR="0" wp14:anchorId="767B4EA6" wp14:editId="7385366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60667267">
    <w:abstractNumId w:val="22"/>
  </w:num>
  <w:num w:numId="2" w16cid:durableId="849875390">
    <w:abstractNumId w:val="10"/>
  </w:num>
  <w:num w:numId="3" w16cid:durableId="403383802">
    <w:abstractNumId w:val="10"/>
  </w:num>
  <w:num w:numId="4" w16cid:durableId="1988586270">
    <w:abstractNumId w:val="10"/>
  </w:num>
  <w:num w:numId="5" w16cid:durableId="887490701">
    <w:abstractNumId w:val="10"/>
  </w:num>
  <w:num w:numId="6" w16cid:durableId="173343025">
    <w:abstractNumId w:val="10"/>
  </w:num>
  <w:num w:numId="7" w16cid:durableId="1307392805">
    <w:abstractNumId w:val="10"/>
  </w:num>
  <w:num w:numId="8" w16cid:durableId="54397750">
    <w:abstractNumId w:val="10"/>
  </w:num>
  <w:num w:numId="9" w16cid:durableId="1980722712">
    <w:abstractNumId w:val="10"/>
  </w:num>
  <w:num w:numId="10" w16cid:durableId="1220434388">
    <w:abstractNumId w:val="10"/>
  </w:num>
  <w:num w:numId="11" w16cid:durableId="32775996">
    <w:abstractNumId w:val="13"/>
  </w:num>
  <w:num w:numId="12" w16cid:durableId="1256667519">
    <w:abstractNumId w:val="26"/>
  </w:num>
  <w:num w:numId="13" w16cid:durableId="1802764537">
    <w:abstractNumId w:val="12"/>
  </w:num>
  <w:num w:numId="14" w16cid:durableId="1825850505">
    <w:abstractNumId w:val="29"/>
  </w:num>
  <w:num w:numId="15" w16cid:durableId="505901859">
    <w:abstractNumId w:val="16"/>
  </w:num>
  <w:num w:numId="16" w16cid:durableId="1007053639">
    <w:abstractNumId w:val="14"/>
  </w:num>
  <w:num w:numId="17" w16cid:durableId="2048262739">
    <w:abstractNumId w:val="15"/>
  </w:num>
  <w:num w:numId="18" w16cid:durableId="1967543132">
    <w:abstractNumId w:val="17"/>
  </w:num>
  <w:num w:numId="19" w16cid:durableId="1544907890">
    <w:abstractNumId w:val="28"/>
  </w:num>
  <w:num w:numId="20" w16cid:durableId="1147934535">
    <w:abstractNumId w:val="25"/>
  </w:num>
  <w:num w:numId="21" w16cid:durableId="1108506400">
    <w:abstractNumId w:val="24"/>
  </w:num>
  <w:num w:numId="22" w16cid:durableId="884292455">
    <w:abstractNumId w:val="18"/>
  </w:num>
  <w:num w:numId="23" w16cid:durableId="2129615526">
    <w:abstractNumId w:val="20"/>
  </w:num>
  <w:num w:numId="24" w16cid:durableId="1496530683">
    <w:abstractNumId w:val="19"/>
  </w:num>
  <w:num w:numId="25" w16cid:durableId="2024359139">
    <w:abstractNumId w:val="23"/>
  </w:num>
  <w:num w:numId="26" w16cid:durableId="787627671">
    <w:abstractNumId w:val="27"/>
  </w:num>
  <w:num w:numId="27" w16cid:durableId="565576735">
    <w:abstractNumId w:val="9"/>
  </w:num>
  <w:num w:numId="28" w16cid:durableId="1528955583">
    <w:abstractNumId w:val="7"/>
  </w:num>
  <w:num w:numId="29" w16cid:durableId="109328443">
    <w:abstractNumId w:val="6"/>
  </w:num>
  <w:num w:numId="30" w16cid:durableId="1312325456">
    <w:abstractNumId w:val="5"/>
  </w:num>
  <w:num w:numId="31" w16cid:durableId="501167319">
    <w:abstractNumId w:val="4"/>
  </w:num>
  <w:num w:numId="32" w16cid:durableId="1034884677">
    <w:abstractNumId w:val="8"/>
  </w:num>
  <w:num w:numId="33" w16cid:durableId="700398103">
    <w:abstractNumId w:val="3"/>
  </w:num>
  <w:num w:numId="34" w16cid:durableId="1161314330">
    <w:abstractNumId w:val="2"/>
  </w:num>
  <w:num w:numId="35" w16cid:durableId="1530339088">
    <w:abstractNumId w:val="1"/>
  </w:num>
  <w:num w:numId="36" w16cid:durableId="335231792">
    <w:abstractNumId w:val="0"/>
  </w:num>
  <w:num w:numId="37" w16cid:durableId="1562517605">
    <w:abstractNumId w:val="11"/>
  </w:num>
  <w:num w:numId="38" w16cid:durableId="1312834378">
    <w:abstractNumId w:val="21"/>
  </w:num>
  <w:num w:numId="39" w16cid:durableId="934434160">
    <w:abstractNumId w:val="13"/>
  </w:num>
  <w:num w:numId="40" w16cid:durableId="1634486956">
    <w:abstractNumId w:val="13"/>
  </w:num>
  <w:num w:numId="41" w16cid:durableId="14517426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76F38"/>
    <w:rsid w:val="000800CF"/>
    <w:rsid w:val="00081868"/>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58DB"/>
    <w:rsid w:val="001B71CC"/>
    <w:rsid w:val="001B764B"/>
    <w:rsid w:val="001C0C44"/>
    <w:rsid w:val="001C1DC7"/>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270"/>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4B2E"/>
    <w:rsid w:val="002A5084"/>
    <w:rsid w:val="002A69BD"/>
    <w:rsid w:val="002B051B"/>
    <w:rsid w:val="002B23D3"/>
    <w:rsid w:val="002C2C32"/>
    <w:rsid w:val="002D3AB9"/>
    <w:rsid w:val="002D3EE9"/>
    <w:rsid w:val="002E1AAA"/>
    <w:rsid w:val="002E2B0B"/>
    <w:rsid w:val="002E76E9"/>
    <w:rsid w:val="002E78C1"/>
    <w:rsid w:val="002F099E"/>
    <w:rsid w:val="002F7E30"/>
    <w:rsid w:val="003024E6"/>
    <w:rsid w:val="00302A94"/>
    <w:rsid w:val="00302C0E"/>
    <w:rsid w:val="00302D1F"/>
    <w:rsid w:val="0030781B"/>
    <w:rsid w:val="003100A9"/>
    <w:rsid w:val="00311190"/>
    <w:rsid w:val="00323B3E"/>
    <w:rsid w:val="00323C22"/>
    <w:rsid w:val="00323D2C"/>
    <w:rsid w:val="00335443"/>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13EB"/>
    <w:rsid w:val="003A705F"/>
    <w:rsid w:val="003B0332"/>
    <w:rsid w:val="003C1EF0"/>
    <w:rsid w:val="003C382C"/>
    <w:rsid w:val="003C47ED"/>
    <w:rsid w:val="003D026C"/>
    <w:rsid w:val="003D0688"/>
    <w:rsid w:val="003D5BEC"/>
    <w:rsid w:val="003D6899"/>
    <w:rsid w:val="003E23E1"/>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4C8E"/>
    <w:rsid w:val="00514FCB"/>
    <w:rsid w:val="005176F2"/>
    <w:rsid w:val="005333C9"/>
    <w:rsid w:val="005355DC"/>
    <w:rsid w:val="0053689F"/>
    <w:rsid w:val="00543BE7"/>
    <w:rsid w:val="00543C89"/>
    <w:rsid w:val="00573ACB"/>
    <w:rsid w:val="00573B97"/>
    <w:rsid w:val="00576668"/>
    <w:rsid w:val="005771A4"/>
    <w:rsid w:val="005845BE"/>
    <w:rsid w:val="00591572"/>
    <w:rsid w:val="005940DF"/>
    <w:rsid w:val="00595245"/>
    <w:rsid w:val="005A056E"/>
    <w:rsid w:val="005A49AD"/>
    <w:rsid w:val="005A5578"/>
    <w:rsid w:val="005B33AF"/>
    <w:rsid w:val="005B4D5B"/>
    <w:rsid w:val="005B6810"/>
    <w:rsid w:val="005C35D6"/>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5F62"/>
    <w:rsid w:val="006E72F4"/>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6A5C"/>
    <w:rsid w:val="00787F52"/>
    <w:rsid w:val="00790CB6"/>
    <w:rsid w:val="0079125F"/>
    <w:rsid w:val="00791BF9"/>
    <w:rsid w:val="00792E95"/>
    <w:rsid w:val="007A168D"/>
    <w:rsid w:val="007A2EA9"/>
    <w:rsid w:val="007A5462"/>
    <w:rsid w:val="007A637C"/>
    <w:rsid w:val="007A7500"/>
    <w:rsid w:val="007B031B"/>
    <w:rsid w:val="007B2084"/>
    <w:rsid w:val="007B2DB2"/>
    <w:rsid w:val="007B3659"/>
    <w:rsid w:val="007B44CB"/>
    <w:rsid w:val="007B6235"/>
    <w:rsid w:val="007C282A"/>
    <w:rsid w:val="007D0061"/>
    <w:rsid w:val="007E05F7"/>
    <w:rsid w:val="007E3510"/>
    <w:rsid w:val="007E3AA1"/>
    <w:rsid w:val="007E7A52"/>
    <w:rsid w:val="007F41DA"/>
    <w:rsid w:val="007F65B9"/>
    <w:rsid w:val="00801830"/>
    <w:rsid w:val="00805C2F"/>
    <w:rsid w:val="00817D41"/>
    <w:rsid w:val="00820994"/>
    <w:rsid w:val="008266F9"/>
    <w:rsid w:val="008333A8"/>
    <w:rsid w:val="00835C38"/>
    <w:rsid w:val="00837131"/>
    <w:rsid w:val="00842A30"/>
    <w:rsid w:val="00845F6A"/>
    <w:rsid w:val="008466CF"/>
    <w:rsid w:val="0084787D"/>
    <w:rsid w:val="00851230"/>
    <w:rsid w:val="00852E19"/>
    <w:rsid w:val="00852EE2"/>
    <w:rsid w:val="00853009"/>
    <w:rsid w:val="008530B7"/>
    <w:rsid w:val="008608D1"/>
    <w:rsid w:val="00864063"/>
    <w:rsid w:val="008654A5"/>
    <w:rsid w:val="00871348"/>
    <w:rsid w:val="00880349"/>
    <w:rsid w:val="008843A0"/>
    <w:rsid w:val="00885273"/>
    <w:rsid w:val="008908EB"/>
    <w:rsid w:val="00893D00"/>
    <w:rsid w:val="00893D97"/>
    <w:rsid w:val="008963B8"/>
    <w:rsid w:val="008A620F"/>
    <w:rsid w:val="008A64F7"/>
    <w:rsid w:val="008B0B31"/>
    <w:rsid w:val="008B4844"/>
    <w:rsid w:val="008B4946"/>
    <w:rsid w:val="008B63FA"/>
    <w:rsid w:val="008B67CA"/>
    <w:rsid w:val="008C3CAB"/>
    <w:rsid w:val="008C7A5D"/>
    <w:rsid w:val="008D6712"/>
    <w:rsid w:val="008E2C4A"/>
    <w:rsid w:val="008E43BD"/>
    <w:rsid w:val="008F1C46"/>
    <w:rsid w:val="008F1EBB"/>
    <w:rsid w:val="008F3397"/>
    <w:rsid w:val="008F33A0"/>
    <w:rsid w:val="00900A6D"/>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3A47"/>
    <w:rsid w:val="00994A3A"/>
    <w:rsid w:val="00994BF9"/>
    <w:rsid w:val="009972A6"/>
    <w:rsid w:val="009A25AA"/>
    <w:rsid w:val="009A6161"/>
    <w:rsid w:val="009A6372"/>
    <w:rsid w:val="009B6781"/>
    <w:rsid w:val="009C354D"/>
    <w:rsid w:val="009C4729"/>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26389"/>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87F5B"/>
    <w:rsid w:val="00A90946"/>
    <w:rsid w:val="00A91256"/>
    <w:rsid w:val="00AA1A82"/>
    <w:rsid w:val="00AA3870"/>
    <w:rsid w:val="00AA6560"/>
    <w:rsid w:val="00AB189E"/>
    <w:rsid w:val="00AB6888"/>
    <w:rsid w:val="00AC0D20"/>
    <w:rsid w:val="00AC3754"/>
    <w:rsid w:val="00AC389C"/>
    <w:rsid w:val="00AC5E5A"/>
    <w:rsid w:val="00AC6592"/>
    <w:rsid w:val="00AC6B0C"/>
    <w:rsid w:val="00AD5BCD"/>
    <w:rsid w:val="00AD5E38"/>
    <w:rsid w:val="00AE0F63"/>
    <w:rsid w:val="00AE4B23"/>
    <w:rsid w:val="00AE69C1"/>
    <w:rsid w:val="00AE7717"/>
    <w:rsid w:val="00AF1AA7"/>
    <w:rsid w:val="00AF1E89"/>
    <w:rsid w:val="00AF1FD5"/>
    <w:rsid w:val="00AF3FBE"/>
    <w:rsid w:val="00AF48B9"/>
    <w:rsid w:val="00AF649B"/>
    <w:rsid w:val="00B003D5"/>
    <w:rsid w:val="00B07DDD"/>
    <w:rsid w:val="00B101CA"/>
    <w:rsid w:val="00B12B76"/>
    <w:rsid w:val="00B13727"/>
    <w:rsid w:val="00B22634"/>
    <w:rsid w:val="00B27E9E"/>
    <w:rsid w:val="00B32736"/>
    <w:rsid w:val="00B344E0"/>
    <w:rsid w:val="00B3559F"/>
    <w:rsid w:val="00B43685"/>
    <w:rsid w:val="00B479B8"/>
    <w:rsid w:val="00B47FAB"/>
    <w:rsid w:val="00B501D5"/>
    <w:rsid w:val="00B50EDC"/>
    <w:rsid w:val="00B51A52"/>
    <w:rsid w:val="00B55640"/>
    <w:rsid w:val="00B56E6F"/>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1999"/>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0145"/>
    <w:rsid w:val="00C76238"/>
    <w:rsid w:val="00C76E8D"/>
    <w:rsid w:val="00C77468"/>
    <w:rsid w:val="00C85E15"/>
    <w:rsid w:val="00C86B4B"/>
    <w:rsid w:val="00C87168"/>
    <w:rsid w:val="00C923B1"/>
    <w:rsid w:val="00C93EB1"/>
    <w:rsid w:val="00CA31C2"/>
    <w:rsid w:val="00CA34F3"/>
    <w:rsid w:val="00CB28D8"/>
    <w:rsid w:val="00CB38F5"/>
    <w:rsid w:val="00CB41A1"/>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031C"/>
    <w:rsid w:val="00D247B8"/>
    <w:rsid w:val="00D24E86"/>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11B5"/>
    <w:rsid w:val="00E1145D"/>
    <w:rsid w:val="00E12BBD"/>
    <w:rsid w:val="00E1381D"/>
    <w:rsid w:val="00E140C9"/>
    <w:rsid w:val="00E1562C"/>
    <w:rsid w:val="00E1735C"/>
    <w:rsid w:val="00E173E1"/>
    <w:rsid w:val="00E20A6E"/>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163A"/>
    <w:rsid w:val="00ED4119"/>
    <w:rsid w:val="00EE586D"/>
    <w:rsid w:val="00EF323F"/>
    <w:rsid w:val="00EF6673"/>
    <w:rsid w:val="00F06120"/>
    <w:rsid w:val="00F147B0"/>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2F21"/>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967A8D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791BF9"/>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571">
      <w:bodyDiv w:val="1"/>
      <w:marLeft w:val="0"/>
      <w:marRight w:val="0"/>
      <w:marTop w:val="0"/>
      <w:marBottom w:val="0"/>
      <w:divBdr>
        <w:top w:val="none" w:sz="0" w:space="0" w:color="auto"/>
        <w:left w:val="none" w:sz="0" w:space="0" w:color="auto"/>
        <w:bottom w:val="none" w:sz="0" w:space="0" w:color="auto"/>
        <w:right w:val="none" w:sz="0" w:space="0" w:color="auto"/>
      </w:divBdr>
    </w:div>
    <w:div w:id="46999845">
      <w:bodyDiv w:val="1"/>
      <w:marLeft w:val="0"/>
      <w:marRight w:val="0"/>
      <w:marTop w:val="0"/>
      <w:marBottom w:val="0"/>
      <w:divBdr>
        <w:top w:val="none" w:sz="0" w:space="0" w:color="auto"/>
        <w:left w:val="none" w:sz="0" w:space="0" w:color="auto"/>
        <w:bottom w:val="none" w:sz="0" w:space="0" w:color="auto"/>
        <w:right w:val="none" w:sz="0" w:space="0" w:color="auto"/>
      </w:divBdr>
    </w:div>
    <w:div w:id="57095648">
      <w:bodyDiv w:val="1"/>
      <w:marLeft w:val="0"/>
      <w:marRight w:val="0"/>
      <w:marTop w:val="0"/>
      <w:marBottom w:val="0"/>
      <w:divBdr>
        <w:top w:val="none" w:sz="0" w:space="0" w:color="auto"/>
        <w:left w:val="none" w:sz="0" w:space="0" w:color="auto"/>
        <w:bottom w:val="none" w:sz="0" w:space="0" w:color="auto"/>
        <w:right w:val="none" w:sz="0" w:space="0" w:color="auto"/>
      </w:divBdr>
    </w:div>
    <w:div w:id="80294252">
      <w:bodyDiv w:val="1"/>
      <w:marLeft w:val="0"/>
      <w:marRight w:val="0"/>
      <w:marTop w:val="0"/>
      <w:marBottom w:val="0"/>
      <w:divBdr>
        <w:top w:val="none" w:sz="0" w:space="0" w:color="auto"/>
        <w:left w:val="none" w:sz="0" w:space="0" w:color="auto"/>
        <w:bottom w:val="none" w:sz="0" w:space="0" w:color="auto"/>
        <w:right w:val="none" w:sz="0" w:space="0" w:color="auto"/>
      </w:divBdr>
    </w:div>
    <w:div w:id="94600093">
      <w:bodyDiv w:val="1"/>
      <w:marLeft w:val="0"/>
      <w:marRight w:val="0"/>
      <w:marTop w:val="0"/>
      <w:marBottom w:val="0"/>
      <w:divBdr>
        <w:top w:val="none" w:sz="0" w:space="0" w:color="auto"/>
        <w:left w:val="none" w:sz="0" w:space="0" w:color="auto"/>
        <w:bottom w:val="none" w:sz="0" w:space="0" w:color="auto"/>
        <w:right w:val="none" w:sz="0" w:space="0" w:color="auto"/>
      </w:divBdr>
    </w:div>
    <w:div w:id="131600557">
      <w:bodyDiv w:val="1"/>
      <w:marLeft w:val="0"/>
      <w:marRight w:val="0"/>
      <w:marTop w:val="0"/>
      <w:marBottom w:val="0"/>
      <w:divBdr>
        <w:top w:val="none" w:sz="0" w:space="0" w:color="auto"/>
        <w:left w:val="none" w:sz="0" w:space="0" w:color="auto"/>
        <w:bottom w:val="none" w:sz="0" w:space="0" w:color="auto"/>
        <w:right w:val="none" w:sz="0" w:space="0" w:color="auto"/>
      </w:divBdr>
    </w:div>
    <w:div w:id="207492748">
      <w:bodyDiv w:val="1"/>
      <w:marLeft w:val="0"/>
      <w:marRight w:val="0"/>
      <w:marTop w:val="0"/>
      <w:marBottom w:val="0"/>
      <w:divBdr>
        <w:top w:val="none" w:sz="0" w:space="0" w:color="auto"/>
        <w:left w:val="none" w:sz="0" w:space="0" w:color="auto"/>
        <w:bottom w:val="none" w:sz="0" w:space="0" w:color="auto"/>
        <w:right w:val="none" w:sz="0" w:space="0" w:color="auto"/>
      </w:divBdr>
    </w:div>
    <w:div w:id="220100079">
      <w:bodyDiv w:val="1"/>
      <w:marLeft w:val="0"/>
      <w:marRight w:val="0"/>
      <w:marTop w:val="0"/>
      <w:marBottom w:val="0"/>
      <w:divBdr>
        <w:top w:val="none" w:sz="0" w:space="0" w:color="auto"/>
        <w:left w:val="none" w:sz="0" w:space="0" w:color="auto"/>
        <w:bottom w:val="none" w:sz="0" w:space="0" w:color="auto"/>
        <w:right w:val="none" w:sz="0" w:space="0" w:color="auto"/>
      </w:divBdr>
    </w:div>
    <w:div w:id="236282206">
      <w:bodyDiv w:val="1"/>
      <w:marLeft w:val="0"/>
      <w:marRight w:val="0"/>
      <w:marTop w:val="0"/>
      <w:marBottom w:val="0"/>
      <w:divBdr>
        <w:top w:val="none" w:sz="0" w:space="0" w:color="auto"/>
        <w:left w:val="none" w:sz="0" w:space="0" w:color="auto"/>
        <w:bottom w:val="none" w:sz="0" w:space="0" w:color="auto"/>
        <w:right w:val="none" w:sz="0" w:space="0" w:color="auto"/>
      </w:divBdr>
    </w:div>
    <w:div w:id="243271916">
      <w:bodyDiv w:val="1"/>
      <w:marLeft w:val="0"/>
      <w:marRight w:val="0"/>
      <w:marTop w:val="0"/>
      <w:marBottom w:val="0"/>
      <w:divBdr>
        <w:top w:val="none" w:sz="0" w:space="0" w:color="auto"/>
        <w:left w:val="none" w:sz="0" w:space="0" w:color="auto"/>
        <w:bottom w:val="none" w:sz="0" w:space="0" w:color="auto"/>
        <w:right w:val="none" w:sz="0" w:space="0" w:color="auto"/>
      </w:divBdr>
    </w:div>
    <w:div w:id="274485822">
      <w:bodyDiv w:val="1"/>
      <w:marLeft w:val="0"/>
      <w:marRight w:val="0"/>
      <w:marTop w:val="0"/>
      <w:marBottom w:val="0"/>
      <w:divBdr>
        <w:top w:val="none" w:sz="0" w:space="0" w:color="auto"/>
        <w:left w:val="none" w:sz="0" w:space="0" w:color="auto"/>
        <w:bottom w:val="none" w:sz="0" w:space="0" w:color="auto"/>
        <w:right w:val="none" w:sz="0" w:space="0" w:color="auto"/>
      </w:divBdr>
    </w:div>
    <w:div w:id="322702102">
      <w:bodyDiv w:val="1"/>
      <w:marLeft w:val="0"/>
      <w:marRight w:val="0"/>
      <w:marTop w:val="0"/>
      <w:marBottom w:val="0"/>
      <w:divBdr>
        <w:top w:val="none" w:sz="0" w:space="0" w:color="auto"/>
        <w:left w:val="none" w:sz="0" w:space="0" w:color="auto"/>
        <w:bottom w:val="none" w:sz="0" w:space="0" w:color="auto"/>
        <w:right w:val="none" w:sz="0" w:space="0" w:color="auto"/>
      </w:divBdr>
    </w:div>
    <w:div w:id="345447047">
      <w:bodyDiv w:val="1"/>
      <w:marLeft w:val="0"/>
      <w:marRight w:val="0"/>
      <w:marTop w:val="0"/>
      <w:marBottom w:val="0"/>
      <w:divBdr>
        <w:top w:val="none" w:sz="0" w:space="0" w:color="auto"/>
        <w:left w:val="none" w:sz="0" w:space="0" w:color="auto"/>
        <w:bottom w:val="none" w:sz="0" w:space="0" w:color="auto"/>
        <w:right w:val="none" w:sz="0" w:space="0" w:color="auto"/>
      </w:divBdr>
    </w:div>
    <w:div w:id="348913692">
      <w:bodyDiv w:val="1"/>
      <w:marLeft w:val="0"/>
      <w:marRight w:val="0"/>
      <w:marTop w:val="0"/>
      <w:marBottom w:val="0"/>
      <w:divBdr>
        <w:top w:val="none" w:sz="0" w:space="0" w:color="auto"/>
        <w:left w:val="none" w:sz="0" w:space="0" w:color="auto"/>
        <w:bottom w:val="none" w:sz="0" w:space="0" w:color="auto"/>
        <w:right w:val="none" w:sz="0" w:space="0" w:color="auto"/>
      </w:divBdr>
    </w:div>
    <w:div w:id="407070502">
      <w:bodyDiv w:val="1"/>
      <w:marLeft w:val="0"/>
      <w:marRight w:val="0"/>
      <w:marTop w:val="0"/>
      <w:marBottom w:val="0"/>
      <w:divBdr>
        <w:top w:val="none" w:sz="0" w:space="0" w:color="auto"/>
        <w:left w:val="none" w:sz="0" w:space="0" w:color="auto"/>
        <w:bottom w:val="none" w:sz="0" w:space="0" w:color="auto"/>
        <w:right w:val="none" w:sz="0" w:space="0" w:color="auto"/>
      </w:divBdr>
    </w:div>
    <w:div w:id="422261254">
      <w:bodyDiv w:val="1"/>
      <w:marLeft w:val="0"/>
      <w:marRight w:val="0"/>
      <w:marTop w:val="0"/>
      <w:marBottom w:val="0"/>
      <w:divBdr>
        <w:top w:val="none" w:sz="0" w:space="0" w:color="auto"/>
        <w:left w:val="none" w:sz="0" w:space="0" w:color="auto"/>
        <w:bottom w:val="none" w:sz="0" w:space="0" w:color="auto"/>
        <w:right w:val="none" w:sz="0" w:space="0" w:color="auto"/>
      </w:divBdr>
    </w:div>
    <w:div w:id="433675003">
      <w:bodyDiv w:val="1"/>
      <w:marLeft w:val="0"/>
      <w:marRight w:val="0"/>
      <w:marTop w:val="0"/>
      <w:marBottom w:val="0"/>
      <w:divBdr>
        <w:top w:val="none" w:sz="0" w:space="0" w:color="auto"/>
        <w:left w:val="none" w:sz="0" w:space="0" w:color="auto"/>
        <w:bottom w:val="none" w:sz="0" w:space="0" w:color="auto"/>
        <w:right w:val="none" w:sz="0" w:space="0" w:color="auto"/>
      </w:divBdr>
    </w:div>
    <w:div w:id="484277411">
      <w:bodyDiv w:val="1"/>
      <w:marLeft w:val="0"/>
      <w:marRight w:val="0"/>
      <w:marTop w:val="0"/>
      <w:marBottom w:val="0"/>
      <w:divBdr>
        <w:top w:val="none" w:sz="0" w:space="0" w:color="auto"/>
        <w:left w:val="none" w:sz="0" w:space="0" w:color="auto"/>
        <w:bottom w:val="none" w:sz="0" w:space="0" w:color="auto"/>
        <w:right w:val="none" w:sz="0" w:space="0" w:color="auto"/>
      </w:divBdr>
    </w:div>
    <w:div w:id="508756829">
      <w:bodyDiv w:val="1"/>
      <w:marLeft w:val="0"/>
      <w:marRight w:val="0"/>
      <w:marTop w:val="0"/>
      <w:marBottom w:val="0"/>
      <w:divBdr>
        <w:top w:val="none" w:sz="0" w:space="0" w:color="auto"/>
        <w:left w:val="none" w:sz="0" w:space="0" w:color="auto"/>
        <w:bottom w:val="none" w:sz="0" w:space="0" w:color="auto"/>
        <w:right w:val="none" w:sz="0" w:space="0" w:color="auto"/>
      </w:divBdr>
    </w:div>
    <w:div w:id="529420276">
      <w:bodyDiv w:val="1"/>
      <w:marLeft w:val="0"/>
      <w:marRight w:val="0"/>
      <w:marTop w:val="0"/>
      <w:marBottom w:val="0"/>
      <w:divBdr>
        <w:top w:val="none" w:sz="0" w:space="0" w:color="auto"/>
        <w:left w:val="none" w:sz="0" w:space="0" w:color="auto"/>
        <w:bottom w:val="none" w:sz="0" w:space="0" w:color="auto"/>
        <w:right w:val="none" w:sz="0" w:space="0" w:color="auto"/>
      </w:divBdr>
    </w:div>
    <w:div w:id="574047017">
      <w:bodyDiv w:val="1"/>
      <w:marLeft w:val="0"/>
      <w:marRight w:val="0"/>
      <w:marTop w:val="0"/>
      <w:marBottom w:val="0"/>
      <w:divBdr>
        <w:top w:val="none" w:sz="0" w:space="0" w:color="auto"/>
        <w:left w:val="none" w:sz="0" w:space="0" w:color="auto"/>
        <w:bottom w:val="none" w:sz="0" w:space="0" w:color="auto"/>
        <w:right w:val="none" w:sz="0" w:space="0" w:color="auto"/>
      </w:divBdr>
    </w:div>
    <w:div w:id="635647153">
      <w:bodyDiv w:val="1"/>
      <w:marLeft w:val="0"/>
      <w:marRight w:val="0"/>
      <w:marTop w:val="0"/>
      <w:marBottom w:val="0"/>
      <w:divBdr>
        <w:top w:val="none" w:sz="0" w:space="0" w:color="auto"/>
        <w:left w:val="none" w:sz="0" w:space="0" w:color="auto"/>
        <w:bottom w:val="none" w:sz="0" w:space="0" w:color="auto"/>
        <w:right w:val="none" w:sz="0" w:space="0" w:color="auto"/>
      </w:divBdr>
    </w:div>
    <w:div w:id="641622646">
      <w:bodyDiv w:val="1"/>
      <w:marLeft w:val="0"/>
      <w:marRight w:val="0"/>
      <w:marTop w:val="0"/>
      <w:marBottom w:val="0"/>
      <w:divBdr>
        <w:top w:val="none" w:sz="0" w:space="0" w:color="auto"/>
        <w:left w:val="none" w:sz="0" w:space="0" w:color="auto"/>
        <w:bottom w:val="none" w:sz="0" w:space="0" w:color="auto"/>
        <w:right w:val="none" w:sz="0" w:space="0" w:color="auto"/>
      </w:divBdr>
    </w:div>
    <w:div w:id="643313310">
      <w:bodyDiv w:val="1"/>
      <w:marLeft w:val="0"/>
      <w:marRight w:val="0"/>
      <w:marTop w:val="0"/>
      <w:marBottom w:val="0"/>
      <w:divBdr>
        <w:top w:val="none" w:sz="0" w:space="0" w:color="auto"/>
        <w:left w:val="none" w:sz="0" w:space="0" w:color="auto"/>
        <w:bottom w:val="none" w:sz="0" w:space="0" w:color="auto"/>
        <w:right w:val="none" w:sz="0" w:space="0" w:color="auto"/>
      </w:divBdr>
    </w:div>
    <w:div w:id="659651130">
      <w:bodyDiv w:val="1"/>
      <w:marLeft w:val="0"/>
      <w:marRight w:val="0"/>
      <w:marTop w:val="0"/>
      <w:marBottom w:val="0"/>
      <w:divBdr>
        <w:top w:val="none" w:sz="0" w:space="0" w:color="auto"/>
        <w:left w:val="none" w:sz="0" w:space="0" w:color="auto"/>
        <w:bottom w:val="none" w:sz="0" w:space="0" w:color="auto"/>
        <w:right w:val="none" w:sz="0" w:space="0" w:color="auto"/>
      </w:divBdr>
    </w:div>
    <w:div w:id="806242592">
      <w:bodyDiv w:val="1"/>
      <w:marLeft w:val="0"/>
      <w:marRight w:val="0"/>
      <w:marTop w:val="0"/>
      <w:marBottom w:val="0"/>
      <w:divBdr>
        <w:top w:val="none" w:sz="0" w:space="0" w:color="auto"/>
        <w:left w:val="none" w:sz="0" w:space="0" w:color="auto"/>
        <w:bottom w:val="none" w:sz="0" w:space="0" w:color="auto"/>
        <w:right w:val="none" w:sz="0" w:space="0" w:color="auto"/>
      </w:divBdr>
    </w:div>
    <w:div w:id="807433464">
      <w:bodyDiv w:val="1"/>
      <w:marLeft w:val="0"/>
      <w:marRight w:val="0"/>
      <w:marTop w:val="0"/>
      <w:marBottom w:val="0"/>
      <w:divBdr>
        <w:top w:val="none" w:sz="0" w:space="0" w:color="auto"/>
        <w:left w:val="none" w:sz="0" w:space="0" w:color="auto"/>
        <w:bottom w:val="none" w:sz="0" w:space="0" w:color="auto"/>
        <w:right w:val="none" w:sz="0" w:space="0" w:color="auto"/>
      </w:divBdr>
    </w:div>
    <w:div w:id="812526746">
      <w:bodyDiv w:val="1"/>
      <w:marLeft w:val="0"/>
      <w:marRight w:val="0"/>
      <w:marTop w:val="0"/>
      <w:marBottom w:val="0"/>
      <w:divBdr>
        <w:top w:val="none" w:sz="0" w:space="0" w:color="auto"/>
        <w:left w:val="none" w:sz="0" w:space="0" w:color="auto"/>
        <w:bottom w:val="none" w:sz="0" w:space="0" w:color="auto"/>
        <w:right w:val="none" w:sz="0" w:space="0" w:color="auto"/>
      </w:divBdr>
    </w:div>
    <w:div w:id="817725394">
      <w:bodyDiv w:val="1"/>
      <w:marLeft w:val="0"/>
      <w:marRight w:val="0"/>
      <w:marTop w:val="0"/>
      <w:marBottom w:val="0"/>
      <w:divBdr>
        <w:top w:val="none" w:sz="0" w:space="0" w:color="auto"/>
        <w:left w:val="none" w:sz="0" w:space="0" w:color="auto"/>
        <w:bottom w:val="none" w:sz="0" w:space="0" w:color="auto"/>
        <w:right w:val="none" w:sz="0" w:space="0" w:color="auto"/>
      </w:divBdr>
    </w:div>
    <w:div w:id="821891238">
      <w:bodyDiv w:val="1"/>
      <w:marLeft w:val="0"/>
      <w:marRight w:val="0"/>
      <w:marTop w:val="0"/>
      <w:marBottom w:val="0"/>
      <w:divBdr>
        <w:top w:val="none" w:sz="0" w:space="0" w:color="auto"/>
        <w:left w:val="none" w:sz="0" w:space="0" w:color="auto"/>
        <w:bottom w:val="none" w:sz="0" w:space="0" w:color="auto"/>
        <w:right w:val="none" w:sz="0" w:space="0" w:color="auto"/>
      </w:divBdr>
    </w:div>
    <w:div w:id="825819724">
      <w:bodyDiv w:val="1"/>
      <w:marLeft w:val="0"/>
      <w:marRight w:val="0"/>
      <w:marTop w:val="0"/>
      <w:marBottom w:val="0"/>
      <w:divBdr>
        <w:top w:val="none" w:sz="0" w:space="0" w:color="auto"/>
        <w:left w:val="none" w:sz="0" w:space="0" w:color="auto"/>
        <w:bottom w:val="none" w:sz="0" w:space="0" w:color="auto"/>
        <w:right w:val="none" w:sz="0" w:space="0" w:color="auto"/>
      </w:divBdr>
    </w:div>
    <w:div w:id="849444227">
      <w:bodyDiv w:val="1"/>
      <w:marLeft w:val="0"/>
      <w:marRight w:val="0"/>
      <w:marTop w:val="0"/>
      <w:marBottom w:val="0"/>
      <w:divBdr>
        <w:top w:val="none" w:sz="0" w:space="0" w:color="auto"/>
        <w:left w:val="none" w:sz="0" w:space="0" w:color="auto"/>
        <w:bottom w:val="none" w:sz="0" w:space="0" w:color="auto"/>
        <w:right w:val="none" w:sz="0" w:space="0" w:color="auto"/>
      </w:divBdr>
    </w:div>
    <w:div w:id="870999580">
      <w:bodyDiv w:val="1"/>
      <w:marLeft w:val="0"/>
      <w:marRight w:val="0"/>
      <w:marTop w:val="0"/>
      <w:marBottom w:val="0"/>
      <w:divBdr>
        <w:top w:val="none" w:sz="0" w:space="0" w:color="auto"/>
        <w:left w:val="none" w:sz="0" w:space="0" w:color="auto"/>
        <w:bottom w:val="none" w:sz="0" w:space="0" w:color="auto"/>
        <w:right w:val="none" w:sz="0" w:space="0" w:color="auto"/>
      </w:divBdr>
    </w:div>
    <w:div w:id="882139672">
      <w:bodyDiv w:val="1"/>
      <w:marLeft w:val="0"/>
      <w:marRight w:val="0"/>
      <w:marTop w:val="0"/>
      <w:marBottom w:val="0"/>
      <w:divBdr>
        <w:top w:val="none" w:sz="0" w:space="0" w:color="auto"/>
        <w:left w:val="none" w:sz="0" w:space="0" w:color="auto"/>
        <w:bottom w:val="none" w:sz="0" w:space="0" w:color="auto"/>
        <w:right w:val="none" w:sz="0" w:space="0" w:color="auto"/>
      </w:divBdr>
    </w:div>
    <w:div w:id="885604284">
      <w:bodyDiv w:val="1"/>
      <w:marLeft w:val="0"/>
      <w:marRight w:val="0"/>
      <w:marTop w:val="0"/>
      <w:marBottom w:val="0"/>
      <w:divBdr>
        <w:top w:val="none" w:sz="0" w:space="0" w:color="auto"/>
        <w:left w:val="none" w:sz="0" w:space="0" w:color="auto"/>
        <w:bottom w:val="none" w:sz="0" w:space="0" w:color="auto"/>
        <w:right w:val="none" w:sz="0" w:space="0" w:color="auto"/>
      </w:divBdr>
    </w:div>
    <w:div w:id="903032767">
      <w:bodyDiv w:val="1"/>
      <w:marLeft w:val="0"/>
      <w:marRight w:val="0"/>
      <w:marTop w:val="0"/>
      <w:marBottom w:val="0"/>
      <w:divBdr>
        <w:top w:val="none" w:sz="0" w:space="0" w:color="auto"/>
        <w:left w:val="none" w:sz="0" w:space="0" w:color="auto"/>
        <w:bottom w:val="none" w:sz="0" w:space="0" w:color="auto"/>
        <w:right w:val="none" w:sz="0" w:space="0" w:color="auto"/>
      </w:divBdr>
    </w:div>
    <w:div w:id="926113565">
      <w:bodyDiv w:val="1"/>
      <w:marLeft w:val="0"/>
      <w:marRight w:val="0"/>
      <w:marTop w:val="0"/>
      <w:marBottom w:val="0"/>
      <w:divBdr>
        <w:top w:val="none" w:sz="0" w:space="0" w:color="auto"/>
        <w:left w:val="none" w:sz="0" w:space="0" w:color="auto"/>
        <w:bottom w:val="none" w:sz="0" w:space="0" w:color="auto"/>
        <w:right w:val="none" w:sz="0" w:space="0" w:color="auto"/>
      </w:divBdr>
    </w:div>
    <w:div w:id="932782758">
      <w:bodyDiv w:val="1"/>
      <w:marLeft w:val="0"/>
      <w:marRight w:val="0"/>
      <w:marTop w:val="0"/>
      <w:marBottom w:val="0"/>
      <w:divBdr>
        <w:top w:val="none" w:sz="0" w:space="0" w:color="auto"/>
        <w:left w:val="none" w:sz="0" w:space="0" w:color="auto"/>
        <w:bottom w:val="none" w:sz="0" w:space="0" w:color="auto"/>
        <w:right w:val="none" w:sz="0" w:space="0" w:color="auto"/>
      </w:divBdr>
    </w:div>
    <w:div w:id="939678185">
      <w:bodyDiv w:val="1"/>
      <w:marLeft w:val="0"/>
      <w:marRight w:val="0"/>
      <w:marTop w:val="0"/>
      <w:marBottom w:val="0"/>
      <w:divBdr>
        <w:top w:val="none" w:sz="0" w:space="0" w:color="auto"/>
        <w:left w:val="none" w:sz="0" w:space="0" w:color="auto"/>
        <w:bottom w:val="none" w:sz="0" w:space="0" w:color="auto"/>
        <w:right w:val="none" w:sz="0" w:space="0" w:color="auto"/>
      </w:divBdr>
    </w:div>
    <w:div w:id="959072699">
      <w:bodyDiv w:val="1"/>
      <w:marLeft w:val="0"/>
      <w:marRight w:val="0"/>
      <w:marTop w:val="0"/>
      <w:marBottom w:val="0"/>
      <w:divBdr>
        <w:top w:val="none" w:sz="0" w:space="0" w:color="auto"/>
        <w:left w:val="none" w:sz="0" w:space="0" w:color="auto"/>
        <w:bottom w:val="none" w:sz="0" w:space="0" w:color="auto"/>
        <w:right w:val="none" w:sz="0" w:space="0" w:color="auto"/>
      </w:divBdr>
    </w:div>
    <w:div w:id="1017848191">
      <w:bodyDiv w:val="1"/>
      <w:marLeft w:val="0"/>
      <w:marRight w:val="0"/>
      <w:marTop w:val="0"/>
      <w:marBottom w:val="0"/>
      <w:divBdr>
        <w:top w:val="none" w:sz="0" w:space="0" w:color="auto"/>
        <w:left w:val="none" w:sz="0" w:space="0" w:color="auto"/>
        <w:bottom w:val="none" w:sz="0" w:space="0" w:color="auto"/>
        <w:right w:val="none" w:sz="0" w:space="0" w:color="auto"/>
      </w:divBdr>
    </w:div>
    <w:div w:id="1034308282">
      <w:bodyDiv w:val="1"/>
      <w:marLeft w:val="0"/>
      <w:marRight w:val="0"/>
      <w:marTop w:val="0"/>
      <w:marBottom w:val="0"/>
      <w:divBdr>
        <w:top w:val="none" w:sz="0" w:space="0" w:color="auto"/>
        <w:left w:val="none" w:sz="0" w:space="0" w:color="auto"/>
        <w:bottom w:val="none" w:sz="0" w:space="0" w:color="auto"/>
        <w:right w:val="none" w:sz="0" w:space="0" w:color="auto"/>
      </w:divBdr>
    </w:div>
    <w:div w:id="1043095950">
      <w:bodyDiv w:val="1"/>
      <w:marLeft w:val="0"/>
      <w:marRight w:val="0"/>
      <w:marTop w:val="0"/>
      <w:marBottom w:val="0"/>
      <w:divBdr>
        <w:top w:val="none" w:sz="0" w:space="0" w:color="auto"/>
        <w:left w:val="none" w:sz="0" w:space="0" w:color="auto"/>
        <w:bottom w:val="none" w:sz="0" w:space="0" w:color="auto"/>
        <w:right w:val="none" w:sz="0" w:space="0" w:color="auto"/>
      </w:divBdr>
    </w:div>
    <w:div w:id="1050349024">
      <w:bodyDiv w:val="1"/>
      <w:marLeft w:val="0"/>
      <w:marRight w:val="0"/>
      <w:marTop w:val="0"/>
      <w:marBottom w:val="0"/>
      <w:divBdr>
        <w:top w:val="none" w:sz="0" w:space="0" w:color="auto"/>
        <w:left w:val="none" w:sz="0" w:space="0" w:color="auto"/>
        <w:bottom w:val="none" w:sz="0" w:space="0" w:color="auto"/>
        <w:right w:val="none" w:sz="0" w:space="0" w:color="auto"/>
      </w:divBdr>
    </w:div>
    <w:div w:id="1072896001">
      <w:bodyDiv w:val="1"/>
      <w:marLeft w:val="0"/>
      <w:marRight w:val="0"/>
      <w:marTop w:val="0"/>
      <w:marBottom w:val="0"/>
      <w:divBdr>
        <w:top w:val="none" w:sz="0" w:space="0" w:color="auto"/>
        <w:left w:val="none" w:sz="0" w:space="0" w:color="auto"/>
        <w:bottom w:val="none" w:sz="0" w:space="0" w:color="auto"/>
        <w:right w:val="none" w:sz="0" w:space="0" w:color="auto"/>
      </w:divBdr>
    </w:div>
    <w:div w:id="1073508847">
      <w:bodyDiv w:val="1"/>
      <w:marLeft w:val="0"/>
      <w:marRight w:val="0"/>
      <w:marTop w:val="0"/>
      <w:marBottom w:val="0"/>
      <w:divBdr>
        <w:top w:val="none" w:sz="0" w:space="0" w:color="auto"/>
        <w:left w:val="none" w:sz="0" w:space="0" w:color="auto"/>
        <w:bottom w:val="none" w:sz="0" w:space="0" w:color="auto"/>
        <w:right w:val="none" w:sz="0" w:space="0" w:color="auto"/>
      </w:divBdr>
    </w:div>
    <w:div w:id="1090197396">
      <w:bodyDiv w:val="1"/>
      <w:marLeft w:val="0"/>
      <w:marRight w:val="0"/>
      <w:marTop w:val="0"/>
      <w:marBottom w:val="0"/>
      <w:divBdr>
        <w:top w:val="none" w:sz="0" w:space="0" w:color="auto"/>
        <w:left w:val="none" w:sz="0" w:space="0" w:color="auto"/>
        <w:bottom w:val="none" w:sz="0" w:space="0" w:color="auto"/>
        <w:right w:val="none" w:sz="0" w:space="0" w:color="auto"/>
      </w:divBdr>
    </w:div>
    <w:div w:id="1101685590">
      <w:bodyDiv w:val="1"/>
      <w:marLeft w:val="0"/>
      <w:marRight w:val="0"/>
      <w:marTop w:val="0"/>
      <w:marBottom w:val="0"/>
      <w:divBdr>
        <w:top w:val="none" w:sz="0" w:space="0" w:color="auto"/>
        <w:left w:val="none" w:sz="0" w:space="0" w:color="auto"/>
        <w:bottom w:val="none" w:sz="0" w:space="0" w:color="auto"/>
        <w:right w:val="none" w:sz="0" w:space="0" w:color="auto"/>
      </w:divBdr>
    </w:div>
    <w:div w:id="1119177285">
      <w:bodyDiv w:val="1"/>
      <w:marLeft w:val="0"/>
      <w:marRight w:val="0"/>
      <w:marTop w:val="0"/>
      <w:marBottom w:val="0"/>
      <w:divBdr>
        <w:top w:val="none" w:sz="0" w:space="0" w:color="auto"/>
        <w:left w:val="none" w:sz="0" w:space="0" w:color="auto"/>
        <w:bottom w:val="none" w:sz="0" w:space="0" w:color="auto"/>
        <w:right w:val="none" w:sz="0" w:space="0" w:color="auto"/>
      </w:divBdr>
    </w:div>
    <w:div w:id="1153789336">
      <w:bodyDiv w:val="1"/>
      <w:marLeft w:val="0"/>
      <w:marRight w:val="0"/>
      <w:marTop w:val="0"/>
      <w:marBottom w:val="0"/>
      <w:divBdr>
        <w:top w:val="none" w:sz="0" w:space="0" w:color="auto"/>
        <w:left w:val="none" w:sz="0" w:space="0" w:color="auto"/>
        <w:bottom w:val="none" w:sz="0" w:space="0" w:color="auto"/>
        <w:right w:val="none" w:sz="0" w:space="0" w:color="auto"/>
      </w:divBdr>
    </w:div>
    <w:div w:id="1174221036">
      <w:bodyDiv w:val="1"/>
      <w:marLeft w:val="0"/>
      <w:marRight w:val="0"/>
      <w:marTop w:val="0"/>
      <w:marBottom w:val="0"/>
      <w:divBdr>
        <w:top w:val="none" w:sz="0" w:space="0" w:color="auto"/>
        <w:left w:val="none" w:sz="0" w:space="0" w:color="auto"/>
        <w:bottom w:val="none" w:sz="0" w:space="0" w:color="auto"/>
        <w:right w:val="none" w:sz="0" w:space="0" w:color="auto"/>
      </w:divBdr>
    </w:div>
    <w:div w:id="1206139833">
      <w:bodyDiv w:val="1"/>
      <w:marLeft w:val="0"/>
      <w:marRight w:val="0"/>
      <w:marTop w:val="0"/>
      <w:marBottom w:val="0"/>
      <w:divBdr>
        <w:top w:val="none" w:sz="0" w:space="0" w:color="auto"/>
        <w:left w:val="none" w:sz="0" w:space="0" w:color="auto"/>
        <w:bottom w:val="none" w:sz="0" w:space="0" w:color="auto"/>
        <w:right w:val="none" w:sz="0" w:space="0" w:color="auto"/>
      </w:divBdr>
    </w:div>
    <w:div w:id="1207646567">
      <w:bodyDiv w:val="1"/>
      <w:marLeft w:val="0"/>
      <w:marRight w:val="0"/>
      <w:marTop w:val="0"/>
      <w:marBottom w:val="0"/>
      <w:divBdr>
        <w:top w:val="none" w:sz="0" w:space="0" w:color="auto"/>
        <w:left w:val="none" w:sz="0" w:space="0" w:color="auto"/>
        <w:bottom w:val="none" w:sz="0" w:space="0" w:color="auto"/>
        <w:right w:val="none" w:sz="0" w:space="0" w:color="auto"/>
      </w:divBdr>
    </w:div>
    <w:div w:id="1259365349">
      <w:bodyDiv w:val="1"/>
      <w:marLeft w:val="0"/>
      <w:marRight w:val="0"/>
      <w:marTop w:val="0"/>
      <w:marBottom w:val="0"/>
      <w:divBdr>
        <w:top w:val="none" w:sz="0" w:space="0" w:color="auto"/>
        <w:left w:val="none" w:sz="0" w:space="0" w:color="auto"/>
        <w:bottom w:val="none" w:sz="0" w:space="0" w:color="auto"/>
        <w:right w:val="none" w:sz="0" w:space="0" w:color="auto"/>
      </w:divBdr>
    </w:div>
    <w:div w:id="1268388625">
      <w:bodyDiv w:val="1"/>
      <w:marLeft w:val="0"/>
      <w:marRight w:val="0"/>
      <w:marTop w:val="0"/>
      <w:marBottom w:val="0"/>
      <w:divBdr>
        <w:top w:val="none" w:sz="0" w:space="0" w:color="auto"/>
        <w:left w:val="none" w:sz="0" w:space="0" w:color="auto"/>
        <w:bottom w:val="none" w:sz="0" w:space="0" w:color="auto"/>
        <w:right w:val="none" w:sz="0" w:space="0" w:color="auto"/>
      </w:divBdr>
    </w:div>
    <w:div w:id="1315600619">
      <w:bodyDiv w:val="1"/>
      <w:marLeft w:val="0"/>
      <w:marRight w:val="0"/>
      <w:marTop w:val="0"/>
      <w:marBottom w:val="0"/>
      <w:divBdr>
        <w:top w:val="none" w:sz="0" w:space="0" w:color="auto"/>
        <w:left w:val="none" w:sz="0" w:space="0" w:color="auto"/>
        <w:bottom w:val="none" w:sz="0" w:space="0" w:color="auto"/>
        <w:right w:val="none" w:sz="0" w:space="0" w:color="auto"/>
      </w:divBdr>
    </w:div>
    <w:div w:id="1325279431">
      <w:bodyDiv w:val="1"/>
      <w:marLeft w:val="0"/>
      <w:marRight w:val="0"/>
      <w:marTop w:val="0"/>
      <w:marBottom w:val="0"/>
      <w:divBdr>
        <w:top w:val="none" w:sz="0" w:space="0" w:color="auto"/>
        <w:left w:val="none" w:sz="0" w:space="0" w:color="auto"/>
        <w:bottom w:val="none" w:sz="0" w:space="0" w:color="auto"/>
        <w:right w:val="none" w:sz="0" w:space="0" w:color="auto"/>
      </w:divBdr>
    </w:div>
    <w:div w:id="1327392036">
      <w:bodyDiv w:val="1"/>
      <w:marLeft w:val="0"/>
      <w:marRight w:val="0"/>
      <w:marTop w:val="0"/>
      <w:marBottom w:val="0"/>
      <w:divBdr>
        <w:top w:val="none" w:sz="0" w:space="0" w:color="auto"/>
        <w:left w:val="none" w:sz="0" w:space="0" w:color="auto"/>
        <w:bottom w:val="none" w:sz="0" w:space="0" w:color="auto"/>
        <w:right w:val="none" w:sz="0" w:space="0" w:color="auto"/>
      </w:divBdr>
    </w:div>
    <w:div w:id="1341929011">
      <w:bodyDiv w:val="1"/>
      <w:marLeft w:val="0"/>
      <w:marRight w:val="0"/>
      <w:marTop w:val="0"/>
      <w:marBottom w:val="0"/>
      <w:divBdr>
        <w:top w:val="none" w:sz="0" w:space="0" w:color="auto"/>
        <w:left w:val="none" w:sz="0" w:space="0" w:color="auto"/>
        <w:bottom w:val="none" w:sz="0" w:space="0" w:color="auto"/>
        <w:right w:val="none" w:sz="0" w:space="0" w:color="auto"/>
      </w:divBdr>
    </w:div>
    <w:div w:id="1382292644">
      <w:bodyDiv w:val="1"/>
      <w:marLeft w:val="0"/>
      <w:marRight w:val="0"/>
      <w:marTop w:val="0"/>
      <w:marBottom w:val="0"/>
      <w:divBdr>
        <w:top w:val="none" w:sz="0" w:space="0" w:color="auto"/>
        <w:left w:val="none" w:sz="0" w:space="0" w:color="auto"/>
        <w:bottom w:val="none" w:sz="0" w:space="0" w:color="auto"/>
        <w:right w:val="none" w:sz="0" w:space="0" w:color="auto"/>
      </w:divBdr>
    </w:div>
    <w:div w:id="1430541946">
      <w:bodyDiv w:val="1"/>
      <w:marLeft w:val="0"/>
      <w:marRight w:val="0"/>
      <w:marTop w:val="0"/>
      <w:marBottom w:val="0"/>
      <w:divBdr>
        <w:top w:val="none" w:sz="0" w:space="0" w:color="auto"/>
        <w:left w:val="none" w:sz="0" w:space="0" w:color="auto"/>
        <w:bottom w:val="none" w:sz="0" w:space="0" w:color="auto"/>
        <w:right w:val="none" w:sz="0" w:space="0" w:color="auto"/>
      </w:divBdr>
    </w:div>
    <w:div w:id="1434471862">
      <w:bodyDiv w:val="1"/>
      <w:marLeft w:val="0"/>
      <w:marRight w:val="0"/>
      <w:marTop w:val="0"/>
      <w:marBottom w:val="0"/>
      <w:divBdr>
        <w:top w:val="none" w:sz="0" w:space="0" w:color="auto"/>
        <w:left w:val="none" w:sz="0" w:space="0" w:color="auto"/>
        <w:bottom w:val="none" w:sz="0" w:space="0" w:color="auto"/>
        <w:right w:val="none" w:sz="0" w:space="0" w:color="auto"/>
      </w:divBdr>
    </w:div>
    <w:div w:id="1440175826">
      <w:bodyDiv w:val="1"/>
      <w:marLeft w:val="0"/>
      <w:marRight w:val="0"/>
      <w:marTop w:val="0"/>
      <w:marBottom w:val="0"/>
      <w:divBdr>
        <w:top w:val="none" w:sz="0" w:space="0" w:color="auto"/>
        <w:left w:val="none" w:sz="0" w:space="0" w:color="auto"/>
        <w:bottom w:val="none" w:sz="0" w:space="0" w:color="auto"/>
        <w:right w:val="none" w:sz="0" w:space="0" w:color="auto"/>
      </w:divBdr>
    </w:div>
    <w:div w:id="1464081692">
      <w:bodyDiv w:val="1"/>
      <w:marLeft w:val="0"/>
      <w:marRight w:val="0"/>
      <w:marTop w:val="0"/>
      <w:marBottom w:val="0"/>
      <w:divBdr>
        <w:top w:val="none" w:sz="0" w:space="0" w:color="auto"/>
        <w:left w:val="none" w:sz="0" w:space="0" w:color="auto"/>
        <w:bottom w:val="none" w:sz="0" w:space="0" w:color="auto"/>
        <w:right w:val="none" w:sz="0" w:space="0" w:color="auto"/>
      </w:divBdr>
    </w:div>
    <w:div w:id="1472407174">
      <w:bodyDiv w:val="1"/>
      <w:marLeft w:val="0"/>
      <w:marRight w:val="0"/>
      <w:marTop w:val="0"/>
      <w:marBottom w:val="0"/>
      <w:divBdr>
        <w:top w:val="none" w:sz="0" w:space="0" w:color="auto"/>
        <w:left w:val="none" w:sz="0" w:space="0" w:color="auto"/>
        <w:bottom w:val="none" w:sz="0" w:space="0" w:color="auto"/>
        <w:right w:val="none" w:sz="0" w:space="0" w:color="auto"/>
      </w:divBdr>
    </w:div>
    <w:div w:id="1473324137">
      <w:bodyDiv w:val="1"/>
      <w:marLeft w:val="0"/>
      <w:marRight w:val="0"/>
      <w:marTop w:val="0"/>
      <w:marBottom w:val="0"/>
      <w:divBdr>
        <w:top w:val="none" w:sz="0" w:space="0" w:color="auto"/>
        <w:left w:val="none" w:sz="0" w:space="0" w:color="auto"/>
        <w:bottom w:val="none" w:sz="0" w:space="0" w:color="auto"/>
        <w:right w:val="none" w:sz="0" w:space="0" w:color="auto"/>
      </w:divBdr>
    </w:div>
    <w:div w:id="1507282983">
      <w:bodyDiv w:val="1"/>
      <w:marLeft w:val="0"/>
      <w:marRight w:val="0"/>
      <w:marTop w:val="0"/>
      <w:marBottom w:val="0"/>
      <w:divBdr>
        <w:top w:val="none" w:sz="0" w:space="0" w:color="auto"/>
        <w:left w:val="none" w:sz="0" w:space="0" w:color="auto"/>
        <w:bottom w:val="none" w:sz="0" w:space="0" w:color="auto"/>
        <w:right w:val="none" w:sz="0" w:space="0" w:color="auto"/>
      </w:divBdr>
    </w:div>
    <w:div w:id="1511791197">
      <w:bodyDiv w:val="1"/>
      <w:marLeft w:val="0"/>
      <w:marRight w:val="0"/>
      <w:marTop w:val="0"/>
      <w:marBottom w:val="0"/>
      <w:divBdr>
        <w:top w:val="none" w:sz="0" w:space="0" w:color="auto"/>
        <w:left w:val="none" w:sz="0" w:space="0" w:color="auto"/>
        <w:bottom w:val="none" w:sz="0" w:space="0" w:color="auto"/>
        <w:right w:val="none" w:sz="0" w:space="0" w:color="auto"/>
      </w:divBdr>
    </w:div>
    <w:div w:id="1520200486">
      <w:bodyDiv w:val="1"/>
      <w:marLeft w:val="0"/>
      <w:marRight w:val="0"/>
      <w:marTop w:val="0"/>
      <w:marBottom w:val="0"/>
      <w:divBdr>
        <w:top w:val="none" w:sz="0" w:space="0" w:color="auto"/>
        <w:left w:val="none" w:sz="0" w:space="0" w:color="auto"/>
        <w:bottom w:val="none" w:sz="0" w:space="0" w:color="auto"/>
        <w:right w:val="none" w:sz="0" w:space="0" w:color="auto"/>
      </w:divBdr>
    </w:div>
    <w:div w:id="1525748954">
      <w:bodyDiv w:val="1"/>
      <w:marLeft w:val="0"/>
      <w:marRight w:val="0"/>
      <w:marTop w:val="0"/>
      <w:marBottom w:val="0"/>
      <w:divBdr>
        <w:top w:val="none" w:sz="0" w:space="0" w:color="auto"/>
        <w:left w:val="none" w:sz="0" w:space="0" w:color="auto"/>
        <w:bottom w:val="none" w:sz="0" w:space="0" w:color="auto"/>
        <w:right w:val="none" w:sz="0" w:space="0" w:color="auto"/>
      </w:divBdr>
    </w:div>
    <w:div w:id="1611664018">
      <w:bodyDiv w:val="1"/>
      <w:marLeft w:val="0"/>
      <w:marRight w:val="0"/>
      <w:marTop w:val="0"/>
      <w:marBottom w:val="0"/>
      <w:divBdr>
        <w:top w:val="none" w:sz="0" w:space="0" w:color="auto"/>
        <w:left w:val="none" w:sz="0" w:space="0" w:color="auto"/>
        <w:bottom w:val="none" w:sz="0" w:space="0" w:color="auto"/>
        <w:right w:val="none" w:sz="0" w:space="0" w:color="auto"/>
      </w:divBdr>
    </w:div>
    <w:div w:id="1671563843">
      <w:bodyDiv w:val="1"/>
      <w:marLeft w:val="0"/>
      <w:marRight w:val="0"/>
      <w:marTop w:val="0"/>
      <w:marBottom w:val="0"/>
      <w:divBdr>
        <w:top w:val="none" w:sz="0" w:space="0" w:color="auto"/>
        <w:left w:val="none" w:sz="0" w:space="0" w:color="auto"/>
        <w:bottom w:val="none" w:sz="0" w:space="0" w:color="auto"/>
        <w:right w:val="none" w:sz="0" w:space="0" w:color="auto"/>
      </w:divBdr>
    </w:div>
    <w:div w:id="1718628318">
      <w:bodyDiv w:val="1"/>
      <w:marLeft w:val="0"/>
      <w:marRight w:val="0"/>
      <w:marTop w:val="0"/>
      <w:marBottom w:val="0"/>
      <w:divBdr>
        <w:top w:val="none" w:sz="0" w:space="0" w:color="auto"/>
        <w:left w:val="none" w:sz="0" w:space="0" w:color="auto"/>
        <w:bottom w:val="none" w:sz="0" w:space="0" w:color="auto"/>
        <w:right w:val="none" w:sz="0" w:space="0" w:color="auto"/>
      </w:divBdr>
    </w:div>
    <w:div w:id="1720594706">
      <w:bodyDiv w:val="1"/>
      <w:marLeft w:val="0"/>
      <w:marRight w:val="0"/>
      <w:marTop w:val="0"/>
      <w:marBottom w:val="0"/>
      <w:divBdr>
        <w:top w:val="none" w:sz="0" w:space="0" w:color="auto"/>
        <w:left w:val="none" w:sz="0" w:space="0" w:color="auto"/>
        <w:bottom w:val="none" w:sz="0" w:space="0" w:color="auto"/>
        <w:right w:val="none" w:sz="0" w:space="0" w:color="auto"/>
      </w:divBdr>
    </w:div>
    <w:div w:id="1765761085">
      <w:bodyDiv w:val="1"/>
      <w:marLeft w:val="0"/>
      <w:marRight w:val="0"/>
      <w:marTop w:val="0"/>
      <w:marBottom w:val="0"/>
      <w:divBdr>
        <w:top w:val="none" w:sz="0" w:space="0" w:color="auto"/>
        <w:left w:val="none" w:sz="0" w:space="0" w:color="auto"/>
        <w:bottom w:val="none" w:sz="0" w:space="0" w:color="auto"/>
        <w:right w:val="none" w:sz="0" w:space="0" w:color="auto"/>
      </w:divBdr>
    </w:div>
    <w:div w:id="1782676406">
      <w:bodyDiv w:val="1"/>
      <w:marLeft w:val="0"/>
      <w:marRight w:val="0"/>
      <w:marTop w:val="0"/>
      <w:marBottom w:val="0"/>
      <w:divBdr>
        <w:top w:val="none" w:sz="0" w:space="0" w:color="auto"/>
        <w:left w:val="none" w:sz="0" w:space="0" w:color="auto"/>
        <w:bottom w:val="none" w:sz="0" w:space="0" w:color="auto"/>
        <w:right w:val="none" w:sz="0" w:space="0" w:color="auto"/>
      </w:divBdr>
    </w:div>
    <w:div w:id="1788428810">
      <w:bodyDiv w:val="1"/>
      <w:marLeft w:val="0"/>
      <w:marRight w:val="0"/>
      <w:marTop w:val="0"/>
      <w:marBottom w:val="0"/>
      <w:divBdr>
        <w:top w:val="none" w:sz="0" w:space="0" w:color="auto"/>
        <w:left w:val="none" w:sz="0" w:space="0" w:color="auto"/>
        <w:bottom w:val="none" w:sz="0" w:space="0" w:color="auto"/>
        <w:right w:val="none" w:sz="0" w:space="0" w:color="auto"/>
      </w:divBdr>
    </w:div>
    <w:div w:id="1803231035">
      <w:bodyDiv w:val="1"/>
      <w:marLeft w:val="0"/>
      <w:marRight w:val="0"/>
      <w:marTop w:val="0"/>
      <w:marBottom w:val="0"/>
      <w:divBdr>
        <w:top w:val="none" w:sz="0" w:space="0" w:color="auto"/>
        <w:left w:val="none" w:sz="0" w:space="0" w:color="auto"/>
        <w:bottom w:val="none" w:sz="0" w:space="0" w:color="auto"/>
        <w:right w:val="none" w:sz="0" w:space="0" w:color="auto"/>
      </w:divBdr>
    </w:div>
    <w:div w:id="1822386698">
      <w:bodyDiv w:val="1"/>
      <w:marLeft w:val="0"/>
      <w:marRight w:val="0"/>
      <w:marTop w:val="0"/>
      <w:marBottom w:val="0"/>
      <w:divBdr>
        <w:top w:val="none" w:sz="0" w:space="0" w:color="auto"/>
        <w:left w:val="none" w:sz="0" w:space="0" w:color="auto"/>
        <w:bottom w:val="none" w:sz="0" w:space="0" w:color="auto"/>
        <w:right w:val="none" w:sz="0" w:space="0" w:color="auto"/>
      </w:divBdr>
    </w:div>
    <w:div w:id="1838495826">
      <w:bodyDiv w:val="1"/>
      <w:marLeft w:val="0"/>
      <w:marRight w:val="0"/>
      <w:marTop w:val="0"/>
      <w:marBottom w:val="0"/>
      <w:divBdr>
        <w:top w:val="none" w:sz="0" w:space="0" w:color="auto"/>
        <w:left w:val="none" w:sz="0" w:space="0" w:color="auto"/>
        <w:bottom w:val="none" w:sz="0" w:space="0" w:color="auto"/>
        <w:right w:val="none" w:sz="0" w:space="0" w:color="auto"/>
      </w:divBdr>
    </w:div>
    <w:div w:id="1868592655">
      <w:bodyDiv w:val="1"/>
      <w:marLeft w:val="0"/>
      <w:marRight w:val="0"/>
      <w:marTop w:val="0"/>
      <w:marBottom w:val="0"/>
      <w:divBdr>
        <w:top w:val="none" w:sz="0" w:space="0" w:color="auto"/>
        <w:left w:val="none" w:sz="0" w:space="0" w:color="auto"/>
        <w:bottom w:val="none" w:sz="0" w:space="0" w:color="auto"/>
        <w:right w:val="none" w:sz="0" w:space="0" w:color="auto"/>
      </w:divBdr>
    </w:div>
    <w:div w:id="1917741850">
      <w:bodyDiv w:val="1"/>
      <w:marLeft w:val="0"/>
      <w:marRight w:val="0"/>
      <w:marTop w:val="0"/>
      <w:marBottom w:val="0"/>
      <w:divBdr>
        <w:top w:val="none" w:sz="0" w:space="0" w:color="auto"/>
        <w:left w:val="none" w:sz="0" w:space="0" w:color="auto"/>
        <w:bottom w:val="none" w:sz="0" w:space="0" w:color="auto"/>
        <w:right w:val="none" w:sz="0" w:space="0" w:color="auto"/>
      </w:divBdr>
    </w:div>
    <w:div w:id="1932935456">
      <w:bodyDiv w:val="1"/>
      <w:marLeft w:val="0"/>
      <w:marRight w:val="0"/>
      <w:marTop w:val="0"/>
      <w:marBottom w:val="0"/>
      <w:divBdr>
        <w:top w:val="none" w:sz="0" w:space="0" w:color="auto"/>
        <w:left w:val="none" w:sz="0" w:space="0" w:color="auto"/>
        <w:bottom w:val="none" w:sz="0" w:space="0" w:color="auto"/>
        <w:right w:val="none" w:sz="0" w:space="0" w:color="auto"/>
      </w:divBdr>
    </w:div>
    <w:div w:id="1953706568">
      <w:bodyDiv w:val="1"/>
      <w:marLeft w:val="0"/>
      <w:marRight w:val="0"/>
      <w:marTop w:val="0"/>
      <w:marBottom w:val="0"/>
      <w:divBdr>
        <w:top w:val="none" w:sz="0" w:space="0" w:color="auto"/>
        <w:left w:val="none" w:sz="0" w:space="0" w:color="auto"/>
        <w:bottom w:val="none" w:sz="0" w:space="0" w:color="auto"/>
        <w:right w:val="none" w:sz="0" w:space="0" w:color="auto"/>
      </w:divBdr>
    </w:div>
    <w:div w:id="1974868151">
      <w:bodyDiv w:val="1"/>
      <w:marLeft w:val="0"/>
      <w:marRight w:val="0"/>
      <w:marTop w:val="0"/>
      <w:marBottom w:val="0"/>
      <w:divBdr>
        <w:top w:val="none" w:sz="0" w:space="0" w:color="auto"/>
        <w:left w:val="none" w:sz="0" w:space="0" w:color="auto"/>
        <w:bottom w:val="none" w:sz="0" w:space="0" w:color="auto"/>
        <w:right w:val="none" w:sz="0" w:space="0" w:color="auto"/>
      </w:divBdr>
    </w:div>
    <w:div w:id="1984581886">
      <w:bodyDiv w:val="1"/>
      <w:marLeft w:val="0"/>
      <w:marRight w:val="0"/>
      <w:marTop w:val="0"/>
      <w:marBottom w:val="0"/>
      <w:divBdr>
        <w:top w:val="none" w:sz="0" w:space="0" w:color="auto"/>
        <w:left w:val="none" w:sz="0" w:space="0" w:color="auto"/>
        <w:bottom w:val="none" w:sz="0" w:space="0" w:color="auto"/>
        <w:right w:val="none" w:sz="0" w:space="0" w:color="auto"/>
      </w:divBdr>
    </w:div>
    <w:div w:id="1985503141">
      <w:bodyDiv w:val="1"/>
      <w:marLeft w:val="0"/>
      <w:marRight w:val="0"/>
      <w:marTop w:val="0"/>
      <w:marBottom w:val="0"/>
      <w:divBdr>
        <w:top w:val="none" w:sz="0" w:space="0" w:color="auto"/>
        <w:left w:val="none" w:sz="0" w:space="0" w:color="auto"/>
        <w:bottom w:val="none" w:sz="0" w:space="0" w:color="auto"/>
        <w:right w:val="none" w:sz="0" w:space="0" w:color="auto"/>
      </w:divBdr>
    </w:div>
    <w:div w:id="1990940282">
      <w:bodyDiv w:val="1"/>
      <w:marLeft w:val="0"/>
      <w:marRight w:val="0"/>
      <w:marTop w:val="0"/>
      <w:marBottom w:val="0"/>
      <w:divBdr>
        <w:top w:val="none" w:sz="0" w:space="0" w:color="auto"/>
        <w:left w:val="none" w:sz="0" w:space="0" w:color="auto"/>
        <w:bottom w:val="none" w:sz="0" w:space="0" w:color="auto"/>
        <w:right w:val="none" w:sz="0" w:space="0" w:color="auto"/>
      </w:divBdr>
    </w:div>
    <w:div w:id="2002927809">
      <w:bodyDiv w:val="1"/>
      <w:marLeft w:val="0"/>
      <w:marRight w:val="0"/>
      <w:marTop w:val="0"/>
      <w:marBottom w:val="0"/>
      <w:divBdr>
        <w:top w:val="none" w:sz="0" w:space="0" w:color="auto"/>
        <w:left w:val="none" w:sz="0" w:space="0" w:color="auto"/>
        <w:bottom w:val="none" w:sz="0" w:space="0" w:color="auto"/>
        <w:right w:val="none" w:sz="0" w:space="0" w:color="auto"/>
      </w:divBdr>
    </w:div>
    <w:div w:id="2055234934">
      <w:bodyDiv w:val="1"/>
      <w:marLeft w:val="0"/>
      <w:marRight w:val="0"/>
      <w:marTop w:val="0"/>
      <w:marBottom w:val="0"/>
      <w:divBdr>
        <w:top w:val="none" w:sz="0" w:space="0" w:color="auto"/>
        <w:left w:val="none" w:sz="0" w:space="0" w:color="auto"/>
        <w:bottom w:val="none" w:sz="0" w:space="0" w:color="auto"/>
        <w:right w:val="none" w:sz="0" w:space="0" w:color="auto"/>
      </w:divBdr>
    </w:div>
    <w:div w:id="2070304791">
      <w:bodyDiv w:val="1"/>
      <w:marLeft w:val="0"/>
      <w:marRight w:val="0"/>
      <w:marTop w:val="0"/>
      <w:marBottom w:val="0"/>
      <w:divBdr>
        <w:top w:val="none" w:sz="0" w:space="0" w:color="auto"/>
        <w:left w:val="none" w:sz="0" w:space="0" w:color="auto"/>
        <w:bottom w:val="none" w:sz="0" w:space="0" w:color="auto"/>
        <w:right w:val="none" w:sz="0" w:space="0" w:color="auto"/>
      </w:divBdr>
    </w:div>
    <w:div w:id="2106805327">
      <w:bodyDiv w:val="1"/>
      <w:marLeft w:val="0"/>
      <w:marRight w:val="0"/>
      <w:marTop w:val="0"/>
      <w:marBottom w:val="0"/>
      <w:divBdr>
        <w:top w:val="none" w:sz="0" w:space="0" w:color="auto"/>
        <w:left w:val="none" w:sz="0" w:space="0" w:color="auto"/>
        <w:bottom w:val="none" w:sz="0" w:space="0" w:color="auto"/>
        <w:right w:val="none" w:sz="0" w:space="0" w:color="auto"/>
      </w:divBdr>
    </w:div>
    <w:div w:id="21470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wikipedia.org/wiki/Kreuzgelenk" TargetMode="External"/><Relationship Id="rId18" Type="http://schemas.openxmlformats.org/officeDocument/2006/relationships/hyperlink" Target="https://de.wikipedia.org/wiki/Abakus_(Rechenhilfsmittel)" TargetMode="External"/><Relationship Id="rId26" Type="http://schemas.openxmlformats.org/officeDocument/2006/relationships/hyperlink" Target="https://de.wikipedia.org/wiki/Schraubstock" TargetMode="External"/><Relationship Id="rId39" Type="http://schemas.openxmlformats.org/officeDocument/2006/relationships/hyperlink" Target="https://www.hpmuseum.org/srw.htm" TargetMode="External"/><Relationship Id="rId21" Type="http://schemas.openxmlformats.org/officeDocument/2006/relationships/hyperlink" Target="https://de.wikipedia.org/wiki/Sperrklinke" TargetMode="External"/><Relationship Id="rId34" Type="http://schemas.openxmlformats.org/officeDocument/2006/relationships/hyperlink" Target="https://de.wikipedia.org/wiki/Differentialgetriebe" TargetMode="External"/><Relationship Id="rId42" Type="http://schemas.openxmlformats.org/officeDocument/2006/relationships/hyperlink" Target="https://ft-datenbank.de/tickets?fulltext=39524" TargetMode="External"/><Relationship Id="rId47" Type="http://schemas.openxmlformats.org/officeDocument/2006/relationships/hyperlink" Target="https://ftcommunity.de/ftpedia/2011/2011-3/ftpedia-2011-3.pdf" TargetMode="External"/><Relationship Id="rId50" Type="http://schemas.openxmlformats.org/officeDocument/2006/relationships/hyperlink" Target="https://www.ulfkonrad.de/physik/groessen/fehlerrechnung" TargetMode="External"/><Relationship Id="rId55"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de.wikipedia.org/wiki/Koppelgetriebe" TargetMode="External"/><Relationship Id="rId17" Type="http://schemas.openxmlformats.org/officeDocument/2006/relationships/hyperlink" Target="https://de.wikipedia.org/wiki/Kniehebelpresse" TargetMode="External"/><Relationship Id="rId25" Type="http://schemas.openxmlformats.org/officeDocument/2006/relationships/hyperlink" Target="https://de.wikipedia.org/wiki/Federkonstante" TargetMode="External"/><Relationship Id="rId33" Type="http://schemas.openxmlformats.org/officeDocument/2006/relationships/hyperlink" Target="https://de.wikipedia.org/wiki/Schiefe_Ebene" TargetMode="External"/><Relationship Id="rId38" Type="http://schemas.openxmlformats.org/officeDocument/2006/relationships/hyperlink" Target="https://www.oldcalculatormuseum.com/" TargetMode="External"/><Relationship Id="rId46" Type="http://schemas.openxmlformats.org/officeDocument/2006/relationships/hyperlink" Target="https://www.kfztech.de/kfztechnik/triebwerk/getriebe/ausgleichsgetriebe.htm"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wikipedia.org/wiki/Kniehebel" TargetMode="External"/><Relationship Id="rId20" Type="http://schemas.openxmlformats.org/officeDocument/2006/relationships/hyperlink" Target="https://de.wikipedia.org/wiki/Rechenschieber" TargetMode="External"/><Relationship Id="rId29" Type="http://schemas.openxmlformats.org/officeDocument/2006/relationships/hyperlink" Target="https://de.wikipedia.org/wiki/Modul_(Zahnrad)" TargetMode="External"/><Relationship Id="rId41" Type="http://schemas.openxmlformats.org/officeDocument/2006/relationships/hyperlink" Target="https://ftcommunity.de/ftpedia/2013/2013-3/ftpedia-2013-3.pdf"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Exzenter" TargetMode="External"/><Relationship Id="rId24" Type="http://schemas.openxmlformats.org/officeDocument/2006/relationships/hyperlink" Target="https://de.wikipedia.org/wiki/Newton_(Einheit)" TargetMode="External"/><Relationship Id="rId32" Type="http://schemas.openxmlformats.org/officeDocument/2006/relationships/hyperlink" Target="https://de.wikipedia.org/wiki/Pythagoreisches_Tripel" TargetMode="External"/><Relationship Id="rId37" Type="http://schemas.openxmlformats.org/officeDocument/2006/relationships/hyperlink" Target="https://www.oldcalculatormuseum.com/contex.html" TargetMode="External"/><Relationship Id="rId40" Type="http://schemas.openxmlformats.org/officeDocument/2006/relationships/hyperlink" Target="https://www.hpmuseum.org/prehp.htm" TargetMode="External"/><Relationship Id="rId45" Type="http://schemas.openxmlformats.org/officeDocument/2006/relationships/hyperlink" Target="https://ftcommunity.de/ftpedia/2014/2014-4/ftpedia-2014-4.pdf" TargetMode="External"/><Relationship Id="rId53" Type="http://schemas.openxmlformats.org/officeDocument/2006/relationships/hyperlink" Target="https://ft-datenbank.de/binary/6287" TargetMode="External"/><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e.wikipedia.org/wiki/Exzenterpresse" TargetMode="External"/><Relationship Id="rId23" Type="http://schemas.openxmlformats.org/officeDocument/2006/relationships/hyperlink" Target="https://de.wikipedia.org/wiki/Flaschenzug" TargetMode="External"/><Relationship Id="rId28" Type="http://schemas.openxmlformats.org/officeDocument/2006/relationships/hyperlink" Target="https://de.wikipedia.org/wiki/Schneckengetriebe" TargetMode="External"/><Relationship Id="rId36" Type="http://schemas.openxmlformats.org/officeDocument/2006/relationships/hyperlink" Target="https://www.hpmuseum.org/prehp.htm" TargetMode="External"/><Relationship Id="rId49" Type="http://schemas.openxmlformats.org/officeDocument/2006/relationships/hyperlink" Target="https://www.gut-erklaert.de/physik/messfehler-fehlerbetrachtung.html" TargetMode="External"/><Relationship Id="rId57" Type="http://schemas.openxmlformats.org/officeDocument/2006/relationships/footer" Target="footer2.xml"/><Relationship Id="rId10" Type="http://schemas.openxmlformats.org/officeDocument/2006/relationships/hyperlink" Target="https://de.wikipedia.org/wiki/Stirnradgetriebe" TargetMode="External"/><Relationship Id="rId19" Type="http://schemas.openxmlformats.org/officeDocument/2006/relationships/hyperlink" Target="https://de.wikipedia.org/wiki/Rechenmaschine" TargetMode="External"/><Relationship Id="rId31" Type="http://schemas.openxmlformats.org/officeDocument/2006/relationships/hyperlink" Target="https://de.wikipedia.org/wiki/Pythagoras" TargetMode="External"/><Relationship Id="rId44" Type="http://schemas.openxmlformats.org/officeDocument/2006/relationships/hyperlink" Target="https://ft-datenbank.de/tickets?fulltext=39021" TargetMode="External"/><Relationship Id="rId52" Type="http://schemas.openxmlformats.org/officeDocument/2006/relationships/hyperlink" Target="https://ft-datenbank.de/tickets?fulltext=3951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wikipedia.org/wiki/Parallelogrammf%C3%BChrung" TargetMode="External"/><Relationship Id="rId22" Type="http://schemas.openxmlformats.org/officeDocument/2006/relationships/hyperlink" Target="https://de.wikipedia.org/wiki/Seilwinde" TargetMode="External"/><Relationship Id="rId27" Type="http://schemas.openxmlformats.org/officeDocument/2006/relationships/hyperlink" Target="https://de.wikipedia.org/wiki/Schneckengang" TargetMode="External"/><Relationship Id="rId30" Type="http://schemas.openxmlformats.org/officeDocument/2006/relationships/hyperlink" Target="https://de.wikipedia.org/wiki/Pythagoras" TargetMode="External"/><Relationship Id="rId35" Type="http://schemas.openxmlformats.org/officeDocument/2006/relationships/hyperlink" Target="https://www.hpmuseum.org/prehp.htm" TargetMode="External"/><Relationship Id="rId43" Type="http://schemas.openxmlformats.org/officeDocument/2006/relationships/hyperlink" Target="https://ftcommunity.de/ftpedia/2014/2014-2/ftpedia-2014-2.pdf" TargetMode="External"/><Relationship Id="rId48" Type="http://schemas.openxmlformats.org/officeDocument/2006/relationships/hyperlink" Target="https://www.lernhelfer.de/schuelerlexikon/mathematik/artikel/pythagoreische-zahlentripel" TargetMode="External"/><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www.ulfkonrad.de/physik/ph-fr-fort"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E719904C-D5CB-46F7-B0F2-A2A3C9B58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infopath/2007/PartnerControls"/>
    <ds:schemaRef ds:uri="http://purl.org/dc/elements/1.1/"/>
    <ds:schemaRef ds:uri="ea79bf52-7098-41fc-8881-a3872bd99c4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047a197-46ab-4299-92cd-ec119e6fe81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456</Words>
  <Characters>5994</Characters>
  <Application>Microsoft Office Word</Application>
  <DocSecurity>0</DocSecurity>
  <Lines>49</Lines>
  <Paragraphs>12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6438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Reich, Jasmin</cp:lastModifiedBy>
  <cp:revision>44</cp:revision>
  <cp:lastPrinted>2021-06-16T08:21:00Z</cp:lastPrinted>
  <dcterms:created xsi:type="dcterms:W3CDTF">2021-05-14T18:42:00Z</dcterms:created>
  <dcterms:modified xsi:type="dcterms:W3CDTF">2023-03-31T12:41:00Z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