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3570418B" w14:textId="77777777" w:rsidR="00B80000" w:rsidRPr="00A1444B" w:rsidRDefault="00B80000" w:rsidP="00B80000">
      <w:pPr>
        <w:pStyle w:val="berschrift1"/>
        <w:spacing w:before="480" w:after="120"/>
      </w:pPr>
      <w:r>
        <w:t xml:space="preserve">Hoja de soluciones del modelo n.º 1</w:t>
      </w:r>
    </w:p>
    <w:p w14:paraId="1853BB89" w14:textId="77777777" w:rsidR="00B80000" w:rsidRPr="00216638" w:rsidRDefault="00B80000" w:rsidP="00B80000">
      <w:pPr>
        <w:pStyle w:val="berschrift1"/>
      </w:pPr>
      <w:r>
        <w:t xml:space="preserve">Limpiaparabrisas - Paralelos</w:t>
      </w:r>
    </w:p>
    <w:p w14:paraId="39873A58" w14:textId="77777777" w:rsidR="007A7500" w:rsidRPr="00A57CDC" w:rsidRDefault="00AE70E5" w:rsidP="00A11D61">
      <w:pPr>
        <w:pStyle w:val="berschrift2"/>
      </w:pPr>
      <w:r>
        <w:t xml:space="preserve">Tarea de construcción</w:t>
      </w:r>
    </w:p>
    <w:p w14:paraId="3D8D1A09" w14:textId="77DD8BAD" w:rsidR="009F03A5" w:rsidRDefault="009F03A5" w:rsidP="009F03A5">
      <w:pPr>
        <w:pStyle w:val="Listenabsatz"/>
        <w:numPr>
          <w:ilvl w:val="0"/>
          <w:numId w:val="46"/>
        </w:numPr>
      </w:pPr>
      <w:r>
        <w:t xml:space="preserve">El giro de un eje provoca un giro del otro eje en la misma (!)</w:t>
      </w:r>
      <w:r>
        <w:t xml:space="preserve"> </w:t>
      </w:r>
      <w:r>
        <w:t xml:space="preserve">dirección.</w:t>
      </w:r>
      <w:r>
        <w:t xml:space="preserve"> </w:t>
      </w:r>
      <w:r>
        <w:t xml:space="preserve">Esto también funciona si la articulación del cardán está doblada y existe una angulación entre los ejes.</w:t>
      </w:r>
    </w:p>
    <w:p w14:paraId="09445FEA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692C8F74" w14:textId="77777777" w:rsidR="009F03A5" w:rsidRPr="000E0259" w:rsidRDefault="009F03A5" w:rsidP="009F03A5">
      <w:pPr>
        <w:pStyle w:val="Listenabsatz"/>
        <w:numPr>
          <w:ilvl w:val="0"/>
          <w:numId w:val="46"/>
        </w:numPr>
      </w:pPr>
      <w:r>
        <w:t xml:space="preserve">Cuanto mayor sea el ángulo de la articulación, menos uniforme será la transmisión de rotación.</w:t>
      </w:r>
      <w:r>
        <w:t xml:space="preserve"> </w:t>
      </w:r>
      <w:r>
        <w:t xml:space="preserve">A partir de un determinado límite, directamente deja de funcionar.</w:t>
      </w:r>
    </w:p>
    <w:p w14:paraId="7BFCEF52" w14:textId="30143E4B" w:rsidR="00F11ECD" w:rsidRDefault="00EA192A" w:rsidP="00A11D61">
      <w:pPr>
        <w:pStyle w:val="berschrift2"/>
      </w:pPr>
      <w:r>
        <w:t xml:space="preserve">Tarea temática</w:t>
      </w:r>
    </w:p>
    <w:p w14:paraId="7582B957" w14:textId="1F20556C" w:rsidR="009F03A5" w:rsidRDefault="009F03A5" w:rsidP="009F03A5">
      <w:pPr>
        <w:pStyle w:val="Listenabsatz"/>
        <w:numPr>
          <w:ilvl w:val="0"/>
          <w:numId w:val="47"/>
        </w:numPr>
      </w:pPr>
      <w:r>
        <w:t xml:space="preserve">El ajuste adecuado es una excentricidad de unos pocos milímetros.</w:t>
      </w:r>
      <w:r>
        <w:t xml:space="preserve"> </w:t>
      </w:r>
      <w:r>
        <w:t xml:space="preserve">Esto puede determinarse fácilmente mediante pruebas.</w:t>
      </w:r>
    </w:p>
    <w:p w14:paraId="3679D9AA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330D445B" w14:textId="7BA028E5" w:rsidR="009F03A5" w:rsidRDefault="009F03A5" w:rsidP="009F03A5">
      <w:pPr>
        <w:pStyle w:val="Listenabsatz"/>
        <w:numPr>
          <w:ilvl w:val="0"/>
          <w:numId w:val="47"/>
        </w:numPr>
      </w:pPr>
      <w:r>
        <w:t xml:space="preserve">La manivela debe girarse dos veces para que los limpiaparabrisas completen exactamente un ciclo de movimiento hacia arriba y hacia abajo.</w:t>
      </w:r>
      <w:r>
        <w:t xml:space="preserve"> </w:t>
      </w:r>
      <w:r>
        <w:t xml:space="preserve">Esto se debe a la reducción de la Z10 a la Z20 (en resumen:</w:t>
      </w:r>
      <w:r>
        <w:t xml:space="preserve"> </w:t>
      </w:r>
      <w:r>
        <w:t xml:space="preserve">10:20) en el sistema de transmisión por ruedas dentadas:</w:t>
      </w:r>
      <w:r>
        <w:t xml:space="preserve"> </w:t>
      </w:r>
      <w:r>
        <w:t xml:space="preserve">Un giro de la manivela, es decir, un giro de la Z10, hace que la Z20 también avance 10 dientes, lo que representa solo </w:t>
      </w:r>
      <w:r>
        <w:rPr>
          <w:i/>
        </w:rPr>
        <w:t xml:space="preserve">medio</w:t>
      </w:r>
      <w:r>
        <w:t xml:space="preserve"> giro.</w:t>
      </w:r>
      <w:r>
        <w:t xml:space="preserve"> </w:t>
      </w:r>
      <w:r>
        <w:t xml:space="preserve">Para alcanzar un giro completo de la Z20 y, de este modo, un ciclo del limpiaparabrisas, es necesario girar dos veces la Z10 y, por lo tanto, la manivela.</w:t>
      </w:r>
    </w:p>
    <w:p w14:paraId="4A4DC6BC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1F041361" w14:textId="5F3F3C14" w:rsidR="009F03A5" w:rsidRDefault="009F03A5" w:rsidP="009F03A5">
      <w:pPr>
        <w:pStyle w:val="Listenabsatz"/>
        <w:numPr>
          <w:ilvl w:val="0"/>
          <w:numId w:val="47"/>
        </w:numPr>
      </w:pPr>
      <w:r>
        <w:t xml:space="preserve">Con respecto a la superposición de los limpiaparabrisas:</w:t>
      </w:r>
    </w:p>
    <w:p w14:paraId="17F0C494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7A682C2D" w14:textId="1EB203FD" w:rsidR="009F03A5" w:rsidRDefault="009F03A5" w:rsidP="009F03A5">
      <w:pPr>
        <w:pStyle w:val="Listenabsatz"/>
        <w:numPr>
          <w:ilvl w:val="0"/>
          <w:numId w:val="48"/>
        </w:numPr>
      </w:pPr>
      <w:r>
        <w:t xml:space="preserve">El limpiaparabrisas situado a la derecha del engranaje («desde el interior» del vehículo) debe estar abajo; el de la izquierda, arriba.</w:t>
      </w:r>
    </w:p>
    <w:p w14:paraId="2E4FBA28" w14:textId="77777777" w:rsidR="001B1B93" w:rsidRDefault="001B1B93" w:rsidP="001B1B93">
      <w:pPr>
        <w:pStyle w:val="Listenabsatz"/>
        <w:numPr>
          <w:ilvl w:val="0"/>
          <w:numId w:val="0"/>
        </w:numPr>
        <w:ind w:left="1080"/>
      </w:pPr>
    </w:p>
    <w:p w14:paraId="0973C68B" w14:textId="6E615E73" w:rsidR="009F03A5" w:rsidRDefault="009F03A5" w:rsidP="009F03A5">
      <w:pPr>
        <w:pStyle w:val="Listenabsatz"/>
        <w:numPr>
          <w:ilvl w:val="0"/>
          <w:numId w:val="48"/>
        </w:numPr>
      </w:pPr>
      <w:r>
        <w:t xml:space="preserve">Si colocas el limpiaparabrisas derecho arriba, el parabrisas izquierdo no podría levantarse porque quedaría bloqueado abajo por el derecho.</w:t>
      </w:r>
    </w:p>
    <w:p w14:paraId="2871540B" w14:textId="77777777" w:rsidR="001B1B93" w:rsidRDefault="001B1B93" w:rsidP="001B1B93">
      <w:pPr>
        <w:pStyle w:val="Listenabsatz"/>
        <w:numPr>
          <w:ilvl w:val="0"/>
          <w:numId w:val="0"/>
        </w:numPr>
        <w:ind w:left="1080"/>
      </w:pPr>
    </w:p>
    <w:p w14:paraId="39947047" w14:textId="77777777" w:rsidR="009F03A5" w:rsidRPr="000E0259" w:rsidRDefault="009F03A5" w:rsidP="009F03A5">
      <w:pPr>
        <w:pStyle w:val="Listenabsatz"/>
        <w:numPr>
          <w:ilvl w:val="0"/>
          <w:numId w:val="48"/>
        </w:numPr>
      </w:pPr>
      <w:r>
        <w:t xml:space="preserve">El extremo del limpiaparabrisas derecho cercano al punto de giro solo se mueve ligeramente hacia arriba y hacia abajo.</w:t>
      </w:r>
      <w:r>
        <w:t xml:space="preserve"> </w:t>
      </w:r>
      <w:r>
        <w:t xml:space="preserve">En cambio, el extremo del limpiaparabrisas izquierdo alejado del punto de giro se mueve muy ampliamente (dibuja una gran trayectoria circular alrededor del punto de giro).</w:t>
      </w:r>
      <w:r>
        <w:t xml:space="preserve"> </w:t>
      </w:r>
      <w:r>
        <w:t xml:space="preserve">El limpiaparabrisas derecho no permite este movimiento amplio.</w:t>
      </w:r>
      <w:r>
        <w:t xml:space="preserve"> </w:t>
      </w:r>
      <w:r>
        <w:t xml:space="preserve">Es por ello que el limpiaparabrisas izquierdo debe estar arriba.</w:t>
      </w:r>
    </w:p>
    <w:p w14:paraId="31760DDB" w14:textId="77777777" w:rsidR="007B031B" w:rsidRPr="00EA192A" w:rsidRDefault="007B031B" w:rsidP="00B80000">
      <w:pPr>
        <w:pStyle w:val="berschrift2"/>
      </w:pPr>
      <w:r>
        <w:t xml:space="preserve">Tarea experimental</w:t>
      </w:r>
    </w:p>
    <w:p w14:paraId="7C2D35F5" w14:textId="04AB7289" w:rsidR="009F03A5" w:rsidRDefault="009F03A5" w:rsidP="009F03A5">
      <w:pPr>
        <w:pStyle w:val="Listenabsatz"/>
        <w:numPr>
          <w:ilvl w:val="0"/>
          <w:numId w:val="49"/>
        </w:numPr>
      </w:pPr>
      <w:r>
        <w:t xml:space="preserve">El accionamiento directo de la Z20 a través de la manivela-Z10 provoca una inversión en el sentido de giro de la Z20 al girar la manivela.</w:t>
      </w:r>
      <w:r>
        <w:t xml:space="preserve"> </w:t>
      </w:r>
      <w:r>
        <w:t xml:space="preserve">Sin embargo, la velocidad de giro no cambia; la reducción sigue siendo de 10:20.</w:t>
      </w:r>
    </w:p>
    <w:p w14:paraId="4055AA7E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6D7C016C" w14:textId="317A6A82" w:rsidR="009F03A5" w:rsidRDefault="009F03A5" w:rsidP="009F03A5">
      <w:pPr>
        <w:pStyle w:val="Listenabsatz"/>
        <w:numPr>
          <w:ilvl w:val="0"/>
          <w:numId w:val="49"/>
        </w:numPr>
      </w:pPr>
      <w:r>
        <w:t xml:space="preserve">A partir de una excentricidad determinada, el rango de giro posible de las manivelas ya no es suficiente para el rango de desplazamiento de la excéntrica.</w:t>
      </w:r>
      <w:r>
        <w:t xml:space="preserve"> </w:t>
      </w:r>
      <w:r>
        <w:t xml:space="preserve">Entonces, el modelo se bloquea.</w:t>
      </w:r>
      <w:r>
        <w:t xml:space="preserve"> </w:t>
      </w:r>
      <w:r>
        <w:t xml:space="preserve">Las escobillas del limpiaparabrisas solo pueden volver a moverse en la otra dirección al girar la manivela.</w:t>
      </w:r>
      <w:r>
        <w:t xml:space="preserve"> </w:t>
      </w:r>
      <w:r>
        <w:t xml:space="preserve">Sin embargo, de este modo la excéntrica ya no cumple su objetivo de convertir un movimiento de giro uniforme en un movimiento de un lado a otro u oscilante.</w:t>
      </w:r>
    </w:p>
    <w:p w14:paraId="4054C2AF" w14:textId="77777777" w:rsidR="001B1B93" w:rsidRDefault="001B1B93" w:rsidP="001B1B93">
      <w:pPr>
        <w:pStyle w:val="Listenabsatz"/>
        <w:numPr>
          <w:ilvl w:val="0"/>
          <w:numId w:val="0"/>
        </w:numPr>
        <w:ind w:left="720"/>
      </w:pPr>
    </w:p>
    <w:p w14:paraId="494F6B2B" w14:textId="77777777" w:rsidR="009F03A5" w:rsidRPr="000E0259" w:rsidRDefault="009F03A5" w:rsidP="009F03A5">
      <w:pPr>
        <w:pStyle w:val="Listenabsatz"/>
        <w:numPr>
          <w:ilvl w:val="0"/>
          <w:numId w:val="49"/>
        </w:numPr>
      </w:pPr>
      <w:r>
        <w:t xml:space="preserve">El movimiento de los limpiaparabrisas puede realizarse manualmente, pero, entonces, la manivela girará también de un lado a otro.</w:t>
      </w:r>
      <w:r>
        <w:t xml:space="preserve"> </w:t>
      </w:r>
      <w:r>
        <w:t xml:space="preserve">La excéntrica no sobrepasa sus posiciones extremas (los «puntos muertos»).</w:t>
      </w:r>
      <w:r>
        <w:t xml:space="preserve"> </w:t>
      </w:r>
      <w:r>
        <w:t xml:space="preserve">Por lo tanto, este mecanismo funciona solo en una dirección:</w:t>
      </w:r>
      <w:r>
        <w:t xml:space="preserve"> </w:t>
      </w:r>
      <w:r>
        <w:t xml:space="preserve">Comienza en la manivela y finaliza en los limpiaparabrisas.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B80000">
      <w:pPr>
        <w:pStyle w:val="berschrift1"/>
      </w:pPr>
      <w:bookmarkStart w:id="0" w:name="_Hlk108169388"/>
      <w:r>
        <w:t xml:space="preserve">Anexos</w:t>
      </w:r>
    </w:p>
    <w:p w14:paraId="7D96404A" w14:textId="606279D4" w:rsidR="009F7A10" w:rsidRPr="00EA192A" w:rsidRDefault="009F03A5" w:rsidP="00B80000">
      <w:pPr>
        <w:pStyle w:val="berschrift2"/>
      </w:pPr>
      <w:r>
        <w:t xml:space="preserve">Limpiaparabrisas - Paralelos</w:t>
      </w:r>
    </w:p>
    <w:p w14:paraId="082D4AA7" w14:textId="77777777" w:rsidR="009F7A10" w:rsidRPr="00EA192A" w:rsidRDefault="009F7A10" w:rsidP="00B80000">
      <w:pPr>
        <w:pStyle w:val="berschrift1"/>
      </w:pPr>
      <w:r>
        <w:t xml:space="preserve">Más información</w:t>
      </w:r>
    </w:p>
    <w:bookmarkEnd w:id="0"/>
    <w:p w14:paraId="5108C8DB" w14:textId="77777777" w:rsidR="009F03A5" w:rsidRDefault="009F03A5" w:rsidP="009F03A5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Stirnradgetriebe</w:t>
        </w:r>
      </w:hyperlink>
      <w:r>
        <w:t xml:space="preserve"> (en alemán).</w:t>
      </w:r>
    </w:p>
    <w:p w14:paraId="590E4AB4" w14:textId="77777777" w:rsidR="009F03A5" w:rsidRDefault="009F03A5" w:rsidP="009F03A5">
      <w:pPr>
        <w:pStyle w:val="Literatur"/>
      </w:pPr>
      <w:r>
        <w:t xml:space="preserve">[2]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Eccentric (mechanism)</w:t>
        </w:r>
      </w:hyperlink>
      <w:r>
        <w:t xml:space="preserve"> (en inglés).</w:t>
      </w:r>
    </w:p>
    <w:p w14:paraId="1454D0BB" w14:textId="77777777" w:rsidR="009F03A5" w:rsidRDefault="009F03A5" w:rsidP="009F03A5">
      <w:pPr>
        <w:pStyle w:val="Literatur"/>
      </w:pPr>
      <w:r>
        <w:t xml:space="preserve">[3]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2" w:history="1">
        <w:r>
          <w:rPr>
            <w:rStyle w:val="Hyperlink"/>
            <w:i/>
          </w:rPr>
          <w:t xml:space="preserve">Acoplamiento mecánico</w:t>
        </w:r>
      </w:hyperlink>
      <w:r>
        <w:rPr>
          <w:i/>
        </w:rPr>
        <w:t xml:space="preserve">.</w:t>
      </w:r>
    </w:p>
    <w:p w14:paraId="14D85AA5" w14:textId="77777777" w:rsidR="009F03A5" w:rsidRPr="002529AA" w:rsidRDefault="009F03A5" w:rsidP="009F03A5">
      <w:pPr>
        <w:pStyle w:val="Literatur"/>
      </w:pPr>
      <w:r>
        <w:t xml:space="preserve">[4]</w:t>
      </w:r>
      <w:r>
        <w:tab/>
      </w:r>
      <w:r>
        <w:t xml:space="preserve">Wikipedia:</w:t>
      </w:r>
      <w:r>
        <w:t xml:space="preserve"> </w:t>
      </w:r>
      <w:hyperlink r:id="rId13" w:history="1">
        <w:r>
          <w:rPr>
            <w:rStyle w:val="Hyperlink"/>
            <w:i/>
          </w:rPr>
          <w:t xml:space="preserve">Cardán</w:t>
        </w:r>
      </w:hyperlink>
      <w:r>
        <w:t xml:space="preserve">.</w:t>
      </w:r>
    </w:p>
    <w:sectPr w:rsidR="009F03A5" w:rsidRPr="002529AA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A3457" w14:textId="77777777" w:rsidR="00DF3654" w:rsidRDefault="00DF3654">
      <w:r>
        <w:separator/>
      </w:r>
    </w:p>
  </w:endnote>
  <w:endnote w:type="continuationSeparator" w:id="0">
    <w:p w14:paraId="413BBE0A" w14:textId="77777777" w:rsidR="00DF3654" w:rsidRDefault="00DF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2712" w14:textId="77777777" w:rsidR="00F21D8C" w:rsidRDefault="00F21D8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81B5E" w14:textId="77777777" w:rsidR="00DF3654" w:rsidRDefault="00DF3654">
      <w:r>
        <w:separator/>
      </w:r>
    </w:p>
  </w:footnote>
  <w:footnote w:type="continuationSeparator" w:id="0">
    <w:p w14:paraId="6741286C" w14:textId="77777777" w:rsidR="00DF3654" w:rsidRDefault="00DF3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687839ED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CTIM máquinas simples - ESO y bachillerato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057BF" w14:textId="77777777" w:rsidR="00F21D8C" w:rsidRDefault="00F21D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7F6C65"/>
    <w:multiLevelType w:val="hybridMultilevel"/>
    <w:tmpl w:val="A49EAAB0"/>
    <w:lvl w:ilvl="0" w:tplc="3DD6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18EA6C80"/>
    <w:multiLevelType w:val="hybridMultilevel"/>
    <w:tmpl w:val="FCB8A17C"/>
    <w:lvl w:ilvl="0" w:tplc="82C063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024D0"/>
    <w:multiLevelType w:val="hybridMultilevel"/>
    <w:tmpl w:val="675A5038"/>
    <w:lvl w:ilvl="0" w:tplc="3D484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868756E"/>
    <w:multiLevelType w:val="hybridMultilevel"/>
    <w:tmpl w:val="3F3C747E"/>
    <w:lvl w:ilvl="0" w:tplc="0E6E10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40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8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1"/>
  </w:num>
  <w:num w:numId="23" w16cid:durableId="744953623">
    <w:abstractNumId w:val="23"/>
  </w:num>
  <w:num w:numId="24" w16cid:durableId="523909430">
    <w:abstractNumId w:val="22"/>
  </w:num>
  <w:num w:numId="25" w16cid:durableId="1224371378">
    <w:abstractNumId w:val="27"/>
  </w:num>
  <w:num w:numId="26" w16cid:durableId="1189442834">
    <w:abstractNumId w:val="37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6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5"/>
  </w:num>
  <w:num w:numId="45" w16cid:durableId="1686445622">
    <w:abstractNumId w:val="25"/>
  </w:num>
  <w:num w:numId="46" w16cid:durableId="391268807">
    <w:abstractNumId w:val="20"/>
  </w:num>
  <w:num w:numId="47" w16cid:durableId="1190332829">
    <w:abstractNumId w:val="15"/>
  </w:num>
  <w:num w:numId="48" w16cid:durableId="2059938480">
    <w:abstractNumId w:val="39"/>
  </w:num>
  <w:num w:numId="49" w16cid:durableId="68310757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66727"/>
    <w:rsid w:val="0017296D"/>
    <w:rsid w:val="00190988"/>
    <w:rsid w:val="0019251C"/>
    <w:rsid w:val="001A4424"/>
    <w:rsid w:val="001A449E"/>
    <w:rsid w:val="001A4BE3"/>
    <w:rsid w:val="001A684F"/>
    <w:rsid w:val="001A7224"/>
    <w:rsid w:val="001B1B93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3A5"/>
    <w:rsid w:val="009F0679"/>
    <w:rsid w:val="009F2AD7"/>
    <w:rsid w:val="009F4A0F"/>
    <w:rsid w:val="009F7A10"/>
    <w:rsid w:val="00A00A70"/>
    <w:rsid w:val="00A061C9"/>
    <w:rsid w:val="00A11D61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0000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1D8C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B80000"/>
    <w:pPr>
      <w:keepNext/>
      <w:keepLines/>
      <w:spacing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A11D61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B80000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s.wikipedia.org/wiki/Card%C3%A1n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es.wikipedia.org/wiki/Acoplamiento_mec%C3%A1nic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n.wikipedia.org/wiki/Eccentric_(mechanism)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de.wikipedia.org/wiki/Stirnradgetriebe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F8D85D65-EB51-4B13-BD5D-BA91D92945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403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3001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