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225B759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Modelo 3 - Limpiaparabrisas - Paralelos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1B8D0CA3" w14:textId="77777777" w:rsidR="0033093E" w:rsidRPr="000E0259" w:rsidRDefault="0033093E" w:rsidP="0033093E">
      <w:r>
        <w:drawing>
          <wp:inline distT="0" distB="0" distL="0" distR="0" wp14:anchorId="0D2A79FF" wp14:editId="3196E8A1">
            <wp:extent cx="5760085" cy="5370830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37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24DAC" w14:textId="77777777" w:rsidR="0033093E" w:rsidRDefault="0033093E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6516BD8A" w:rsidR="00F11ECD" w:rsidRDefault="00EA192A" w:rsidP="009D5B2A">
      <w:pPr>
        <w:pStyle w:val="berschrift2"/>
      </w:pPr>
      <w:r>
        <w:t xml:space="preserve">Tarea temática</w:t>
      </w:r>
    </w:p>
    <w:p w14:paraId="2B42C776" w14:textId="77777777" w:rsidR="0033093E" w:rsidRDefault="0033093E" w:rsidP="0033093E">
      <w:pPr>
        <w:pStyle w:val="Listenabsatz"/>
        <w:numPr>
          <w:ilvl w:val="0"/>
          <w:numId w:val="46"/>
        </w:numPr>
      </w:pPr>
      <w:r>
        <w:t xml:space="preserve">Al igual que en los otros modelos, la excentricidad debe ser de pocos milímetros.</w:t>
      </w:r>
      <w:r>
        <w:t xml:space="preserve"> </w:t>
      </w:r>
      <w:r>
        <w:t xml:space="preserve">Esta debe ser igual en ambas excéntricas.</w:t>
      </w:r>
    </w:p>
    <w:p w14:paraId="3BEAB5F6" w14:textId="77777777" w:rsidR="0033093E" w:rsidRPr="000E0259" w:rsidRDefault="0033093E" w:rsidP="0033093E">
      <w:pPr>
        <w:pStyle w:val="Listenabsatz"/>
        <w:numPr>
          <w:ilvl w:val="0"/>
          <w:numId w:val="46"/>
        </w:numPr>
      </w:pPr>
      <w:r>
        <w:t xml:space="preserve">Si queremos que el limpiaparabrisas del lado del conductor comience primero, la excéntrica izquierda (desde el sistema de transmisión hacia los limpiaparabrisas; es decir, visto «desde adentro») debe avanzar primero y la derecha le debe seguir.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321AD0B7" w14:textId="7BF7712C" w:rsidR="0033093E" w:rsidRDefault="0033093E" w:rsidP="0033093E">
      <w:pPr>
        <w:pStyle w:val="Listenabsatz"/>
        <w:numPr>
          <w:ilvl w:val="0"/>
          <w:numId w:val="47"/>
        </w:numPr>
      </w:pPr>
      <w:r>
        <w:t xml:space="preserve">El modelo funciona de mejor manera con un desplazamiento de dos a tres dientes entre las Z20.</w:t>
      </w:r>
    </w:p>
    <w:p w14:paraId="5EBDACC1" w14:textId="77777777" w:rsidR="00C15948" w:rsidRDefault="00C15948" w:rsidP="00C15948">
      <w:pPr>
        <w:pStyle w:val="Listenabsatz"/>
        <w:numPr>
          <w:ilvl w:val="0"/>
          <w:numId w:val="0"/>
        </w:numPr>
        <w:ind w:left="720"/>
      </w:pPr>
    </w:p>
    <w:p w14:paraId="49C5D69E" w14:textId="2D995E20" w:rsidR="0033093E" w:rsidRPr="000E0259" w:rsidRDefault="0033093E" w:rsidP="0033093E">
      <w:pPr>
        <w:pStyle w:val="Listenabsatz"/>
        <w:numPr>
          <w:ilvl w:val="0"/>
          <w:numId w:val="47"/>
        </w:numPr>
      </w:pPr>
      <w:r>
        <w:t xml:space="preserve">Si el desplazamiento es demasiado grande, uno de los limpiaparabrisas queda en el campo de visión del cristal, mientras que el otro se encuentra en posición de reposo.</w:t>
      </w:r>
      <w:r>
        <w:t xml:space="preserve"> </w:t>
      </w:r>
      <w:r>
        <w:t xml:space="preserve">Esto no es lo deseable, dado que se impediría la visión.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04466F10" w:rsidR="009F7A10" w:rsidRPr="00EA192A" w:rsidRDefault="0033093E" w:rsidP="009D5B2A">
      <w:pPr>
        <w:pStyle w:val="berschrift2"/>
      </w:pPr>
      <w:r>
        <w:t xml:space="preserve">Limpiaparabrisas - Paralelos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3E48F95F" w14:textId="77777777" w:rsidR="0033093E" w:rsidRDefault="0033093E" w:rsidP="0033093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Mecanismo de paralelogramo</w:t>
        </w:r>
      </w:hyperlink>
      <w:r>
        <w:t xml:space="preserve"> (en alemán).</w:t>
      </w:r>
    </w:p>
    <w:p w14:paraId="109387E8" w14:textId="5711C101" w:rsidR="0033093E" w:rsidRPr="00A950B3" w:rsidRDefault="0033093E" w:rsidP="0033093E">
      <w:pPr>
        <w:pStyle w:val="Literatur"/>
      </w:pPr>
      <w:r>
        <w:t xml:space="preserve">[2]</w:t>
      </w:r>
      <w:r>
        <w:tab/>
      </w:r>
      <w:r>
        <w:t xml:space="preserve">fischerwerke:</w:t>
      </w:r>
      <w:r>
        <w:t xml:space="preserve"> </w:t>
      </w:r>
      <w:r>
        <w:rPr>
          <w:i/>
        </w:rPr>
        <w:t xml:space="preserve">Vor- und Nacheilung [Avance y seguimiento]</w:t>
      </w:r>
      <w:r>
        <w:t xml:space="preserve">.</w:t>
      </w:r>
      <w:r>
        <w:t xml:space="preserve"> </w:t>
      </w:r>
      <w:r>
        <w:t xml:space="preserve">En: </w:t>
      </w:r>
      <w:r>
        <w:rPr>
          <w:i/>
        </w:rPr>
        <w:t xml:space="preserve">fischertechnik Experimente+Modelle, hobby 1 Band 2, [Experimentos y Modelos de fischertechnik, Pasatiempos 1, Tomo 2] </w:t>
      </w:r>
      <w:r>
        <w:t xml:space="preserve"> 1973.</w:t>
      </w:r>
      <w:r>
        <w:t xml:space="preserve"> </w:t>
      </w:r>
      <w:r>
        <w:t xml:space="preserve">En la </w:t>
      </w:r>
      <w:hyperlink r:id="rId12" w:history="1">
        <w:r>
          <w:rPr>
            <w:rStyle w:val="Hyperlink"/>
          </w:rPr>
          <w:t xml:space="preserve">base de datos de fischertechnik</w:t>
        </w:r>
      </w:hyperlink>
      <w:r>
        <w:t xml:space="preserve"> (PDF, </w:t>
      </w:r>
      <w:hyperlink r:id="rId13" w:history="1">
        <w:r>
          <w:rPr>
            <w:rStyle w:val="Hyperlink"/>
          </w:rPr>
          <w:t xml:space="preserve">enlace directo</w:t>
        </w:r>
      </w:hyperlink>
      <w:r>
        <w:t xml:space="preserve">), págs. 50</w:t>
      </w:r>
      <w:r>
        <w:noBreakHyphen/>
      </w:r>
      <w:r>
        <w:t xml:space="preserve">53.</w:t>
      </w:r>
    </w:p>
    <w:sectPr w:rsidR="0033093E" w:rsidRPr="00A950B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6A09" w14:textId="77777777" w:rsidR="00D83D15" w:rsidRDefault="00D83D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EA89405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59CD" w14:textId="77777777" w:rsidR="00D83D15" w:rsidRDefault="00D83D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7AE2529"/>
    <w:multiLevelType w:val="hybridMultilevel"/>
    <w:tmpl w:val="B434B0FE"/>
    <w:lvl w:ilvl="0" w:tplc="7F6E0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83E5E"/>
    <w:multiLevelType w:val="hybridMultilevel"/>
    <w:tmpl w:val="6E923C74"/>
    <w:lvl w:ilvl="0" w:tplc="53C8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3"/>
  </w:num>
  <w:num w:numId="46" w16cid:durableId="1227565865">
    <w:abstractNumId w:val="28"/>
  </w:num>
  <w:num w:numId="47" w16cid:durableId="1910000769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093E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594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15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-datenbank.de/binary/628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1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Parallelogrammf&#252;hrun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D4204-25ED-421A-9D00-5821B70EA5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1257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7</cp:revision>
  <cp:lastPrinted>2021-08-19T17:10:00Z</cp:lastPrinted>
  <dcterms:created xsi:type="dcterms:W3CDTF">2022-07-11T14:14:00Z</dcterms:created>
  <dcterms:modified xsi:type="dcterms:W3CDTF">2022-07-12T06:55:00Z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