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9CFC944" w:rsidR="004B4FD0" w:rsidRPr="00216638" w:rsidRDefault="00AE67AF" w:rsidP="00216638">
      <w:pPr>
        <w:pStyle w:val="berschrift1"/>
      </w:pPr>
      <w:r>
        <w:t xml:space="preserve">Soluciones</w:t>
      </w:r>
      <w:r>
        <w:br/>
      </w:r>
      <w:r>
        <w:t xml:space="preserve">Modelo 8 – Trinquete para elevador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0F76D32E" w14:textId="77777777" w:rsidR="00AF70CA" w:rsidRPr="000E0259" w:rsidRDefault="00AF70CA" w:rsidP="00AF70CA">
      <w:r>
        <w:drawing>
          <wp:inline distT="0" distB="0" distL="0" distR="0" wp14:anchorId="5C903ED0" wp14:editId="24C686C2">
            <wp:extent cx="2194508" cy="3600000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450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6F2C881B" wp14:editId="1A6E6687">
            <wp:extent cx="2234963" cy="36000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496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19BD4EA9" w14:textId="6EFA944E" w:rsidR="00AF70CA" w:rsidRDefault="00AF70CA" w:rsidP="00AF70CA">
      <w:pPr>
        <w:pStyle w:val="Listenabsatz"/>
        <w:numPr>
          <w:ilvl w:val="0"/>
          <w:numId w:val="46"/>
        </w:numPr>
      </w:pPr>
      <w:r>
        <w:t xml:space="preserve">Instrucciones para subir el elevador:</w:t>
      </w:r>
    </w:p>
    <w:p w14:paraId="1E186FD2" w14:textId="77777777" w:rsidR="00A60DCF" w:rsidRDefault="00A60DCF" w:rsidP="00A60DCF">
      <w:pPr>
        <w:pStyle w:val="Listenabsatz"/>
        <w:numPr>
          <w:ilvl w:val="0"/>
          <w:numId w:val="0"/>
        </w:numPr>
        <w:ind w:left="720"/>
      </w:pPr>
    </w:p>
    <w:p w14:paraId="0E7F62DE" w14:textId="428977E2" w:rsidR="00AF70CA" w:rsidRDefault="00AF70CA" w:rsidP="00AF70CA">
      <w:pPr>
        <w:pStyle w:val="Listenabsatz"/>
        <w:numPr>
          <w:ilvl w:val="0"/>
          <w:numId w:val="47"/>
        </w:numPr>
      </w:pPr>
      <w:r>
        <w:t xml:space="preserve">Asegúrate de que el trinquete se encuentre de manera adecuada sobre la rueda dentada de la manivela y se pueda mover con facilidad.</w:t>
      </w:r>
    </w:p>
    <w:p w14:paraId="27652F6B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48009E56" w14:textId="0090D51A" w:rsidR="00AF70CA" w:rsidRDefault="00AF70CA" w:rsidP="00AF70CA">
      <w:pPr>
        <w:pStyle w:val="Listenabsatz"/>
        <w:numPr>
          <w:ilvl w:val="0"/>
          <w:numId w:val="47"/>
        </w:numPr>
      </w:pPr>
      <w:r>
        <w:t xml:space="preserve">Gira la manivela en el sentido de las agujas del reloj hasta alcanzar la altura deseada.</w:t>
      </w:r>
    </w:p>
    <w:p w14:paraId="6CD38CC7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4B86D8D5" w14:textId="2EFA6362" w:rsidR="00AF70CA" w:rsidRDefault="003D6107" w:rsidP="00A60DCF">
      <w:pPr>
        <w:pStyle w:val="Listenabsatz"/>
        <w:numPr>
          <w:ilvl w:val="0"/>
          <w:numId w:val="47"/>
        </w:numPr>
        <w:spacing w:after="0"/>
        <w:jc w:val="left"/>
      </w:pPr>
      <w:r>
        <w:t xml:space="preserve">A continuación, es posible soltar la manivela.</w:t>
      </w:r>
      <w:r>
        <w:t xml:space="preserve"> </w:t>
      </w:r>
      <w:r>
        <w:t xml:space="preserve">El trinquete asegura el cabrestante y el elevador.</w:t>
      </w:r>
      <w:r>
        <w:t xml:space="preserve"> </w:t>
      </w:r>
      <w:r>
        <w:t xml:space="preserve">¡No se debe levantar el trinquete sin sujetar la manivela!</w:t>
      </w:r>
      <w:r>
        <w:br w:type="page"/>
      </w:r>
    </w:p>
    <w:p w14:paraId="26DE542E" w14:textId="1D972E0E" w:rsidR="00AF70CA" w:rsidRDefault="00AF70CA" w:rsidP="00AF70CA">
      <w:pPr>
        <w:pStyle w:val="Listenabsatz"/>
        <w:numPr>
          <w:ilvl w:val="0"/>
          <w:numId w:val="46"/>
        </w:numPr>
      </w:pPr>
      <w:r>
        <w:t xml:space="preserve">Instrucciones para bajar el elevador:</w:t>
      </w:r>
    </w:p>
    <w:p w14:paraId="4BCE864F" w14:textId="77777777" w:rsidR="00A60DCF" w:rsidRDefault="00A60DCF" w:rsidP="00A60DCF">
      <w:pPr>
        <w:pStyle w:val="Listenabsatz"/>
        <w:numPr>
          <w:ilvl w:val="0"/>
          <w:numId w:val="0"/>
        </w:numPr>
        <w:ind w:left="720"/>
      </w:pPr>
    </w:p>
    <w:p w14:paraId="3A502747" w14:textId="176FC503" w:rsidR="00AF70CA" w:rsidRDefault="00AF70CA" w:rsidP="00AF70CA">
      <w:pPr>
        <w:pStyle w:val="Listenabsatz"/>
        <w:numPr>
          <w:ilvl w:val="0"/>
          <w:numId w:val="48"/>
        </w:numPr>
      </w:pPr>
      <w:r>
        <w:t xml:space="preserve">¡Sostén la manivela de manera segura!</w:t>
      </w:r>
    </w:p>
    <w:p w14:paraId="148E0E79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2FFF9BF8" w14:textId="07DF30E4" w:rsidR="00AF70CA" w:rsidRDefault="00AF70CA" w:rsidP="00AF70CA">
      <w:pPr>
        <w:pStyle w:val="Listenabsatz"/>
        <w:numPr>
          <w:ilvl w:val="0"/>
          <w:numId w:val="48"/>
        </w:numPr>
      </w:pPr>
      <w:r>
        <w:t xml:space="preserve">¡Luego sube el trinquete sin soltar la manivela!</w:t>
      </w:r>
      <w:r>
        <w:t xml:space="preserve"> </w:t>
      </w:r>
      <w:r>
        <w:t xml:space="preserve">Es posible que la manivela se deba girar un poco más en el sentido de las agujas del reloj para liberar el trinquete y poder moverlo.</w:t>
      </w:r>
    </w:p>
    <w:p w14:paraId="7FDEE6B5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7C0F5660" w14:textId="7E647A60" w:rsidR="00AF70CA" w:rsidRDefault="003D6107" w:rsidP="00AF70CA">
      <w:pPr>
        <w:pStyle w:val="Listenabsatz"/>
        <w:numPr>
          <w:ilvl w:val="0"/>
          <w:numId w:val="48"/>
        </w:numPr>
      </w:pPr>
      <w:r>
        <w:t xml:space="preserve">Para bajar el elevador, se debe girar la manivela lentamente en el sentido contrario a las agujas del reloj.</w:t>
      </w:r>
      <w:r>
        <w:t xml:space="preserve"> </w:t>
      </w:r>
      <w:r>
        <w:t xml:space="preserve">Mientras tanto, el trinquete debe estar elevado.</w:t>
      </w:r>
    </w:p>
    <w:p w14:paraId="1290A2F9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7371A68B" w14:textId="44335E04" w:rsidR="00AF70CA" w:rsidRPr="000E0259" w:rsidRDefault="008B6B7E" w:rsidP="00AF70CA">
      <w:pPr>
        <w:pStyle w:val="Listenabsatz"/>
        <w:numPr>
          <w:ilvl w:val="0"/>
          <w:numId w:val="48"/>
        </w:numPr>
      </w:pPr>
      <w:r>
        <w:t xml:space="preserve">Al alcanzar el objetivo, en primer lugar debe bajar el trinquete a la rueda dentada de la manivela a fin de asegurarla.</w:t>
      </w:r>
      <w:r>
        <w:t xml:space="preserve"> </w:t>
      </w:r>
      <w:r>
        <w:t xml:space="preserve">Solo después es posible soltar la manivela.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2B3AB620" w14:textId="7D239A8D" w:rsidR="00AF70CA" w:rsidRDefault="00AF70CA" w:rsidP="00AF70CA">
      <w:pPr>
        <w:pStyle w:val="Listenabsatz"/>
        <w:numPr>
          <w:ilvl w:val="0"/>
          <w:numId w:val="49"/>
        </w:numPr>
      </w:pPr>
      <w:r>
        <w:t xml:space="preserve">Algunos eventuales puntos débiles que pueden ocasionar un funcionamiento incorrecto son, al menos, los siguientes:</w:t>
      </w:r>
      <w:r>
        <w:br/>
      </w:r>
    </w:p>
    <w:p w14:paraId="3F2DC23D" w14:textId="77777777" w:rsidR="00C9137D" w:rsidRPr="00C9137D" w:rsidRDefault="00AF70CA" w:rsidP="00AF70CA">
      <w:pPr>
        <w:pStyle w:val="Listenabsatz"/>
        <w:numPr>
          <w:ilvl w:val="0"/>
          <w:numId w:val="50"/>
        </w:numPr>
        <w:rPr>
          <w:i/>
        </w:rPr>
      </w:pPr>
      <w:r>
        <w:t xml:space="preserve">El trinquete puede elevarse tanto que se incline hacia el lado equivocado y se vuelva completamente ineficaz.</w:t>
      </w:r>
      <w:r>
        <w:t xml:space="preserve"> </w:t>
      </w:r>
      <w:r>
        <w:t xml:space="preserve">Esto se puede solucionar mediante otros componentes constructivos que se colocan en la viga del trinquete e impiden que este se eleve en exceso.</w:t>
      </w:r>
    </w:p>
    <w:p w14:paraId="1FE75BA6" w14:textId="59ED11B3" w:rsidR="00AF70CA" w:rsidRDefault="00AF70CA" w:rsidP="00C9137D">
      <w:pPr>
        <w:pStyle w:val="Listenabsatz"/>
        <w:numPr>
          <w:ilvl w:val="0"/>
          <w:numId w:val="0"/>
        </w:numPr>
        <w:ind w:left="1080"/>
        <w:rPr>
          <w:i/>
        </w:rPr>
      </w:pPr>
      <w:r>
        <w:rPr>
          <w:i/>
        </w:rPr>
        <w:t xml:space="preserve">¡La clase puede realizar sus propias pruebas, y compartir y comprobar sus soluciones entre sí!</w:t>
      </w:r>
    </w:p>
    <w:p w14:paraId="76CCF13E" w14:textId="77777777" w:rsidR="00A60DCF" w:rsidRPr="00C9137D" w:rsidRDefault="00A60DCF" w:rsidP="00C9137D">
      <w:pPr>
        <w:pStyle w:val="Listenabsatz"/>
        <w:numPr>
          <w:ilvl w:val="0"/>
          <w:numId w:val="0"/>
        </w:numPr>
        <w:ind w:left="1080"/>
        <w:rPr>
          <w:i/>
        </w:rPr>
      </w:pPr>
    </w:p>
    <w:p w14:paraId="09B3BD75" w14:textId="627BDE46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La manivela de la rueda dentada se puede girar tan rápido «hacia arriba» hasta llegar al punto de que el trinquete se «vuelque» por sí mismo debido a la fuerza de los dientes de la Z30 y llegue al estado de ineficacia mencionado en el punto a).</w:t>
      </w:r>
      <w:r>
        <w:t xml:space="preserve"> </w:t>
      </w:r>
      <w:r>
        <w:t xml:space="preserve">La solución es la misma que en el punto a); es decir, colocar un tope superior para el trinquete.</w:t>
      </w:r>
    </w:p>
    <w:p w14:paraId="21F79038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4F77F64A" w14:textId="1734FA14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Los manguitos de sujeción del trinquete pueden estar tan apretados que el trinquete no baje de forma fiable sobre la rueda dentada por su propio peso.</w:t>
      </w:r>
      <w:r>
        <w:t xml:space="preserve"> </w:t>
      </w:r>
      <w:r>
        <w:t xml:space="preserve">Esto se puede lograr mediante el correcto ajuste de los manguitos de sujeción, y en un elevador real, mediante la lubricación de todas las articulaciones.</w:t>
      </w:r>
    </w:p>
    <w:p w14:paraId="483044FB" w14:textId="31646BF1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El trinquete o la rueda dentada pueden estar desgastados y no actuar de manera correcta entre sí.</w:t>
      </w:r>
      <w:r>
        <w:t xml:space="preserve"> </w:t>
      </w:r>
      <w:r>
        <w:t xml:space="preserve">Esto se puede controlar de forma preventiva en un mantenimiento, y solucionar mediante el intercambio a tiempo del trinquete o de la rueda dentada.</w:t>
      </w:r>
    </w:p>
    <w:p w14:paraId="748DCDD8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7ED331B0" w14:textId="7F1EDABD" w:rsidR="00AF70CA" w:rsidRDefault="00AF70CA" w:rsidP="00AF70CA">
      <w:pPr>
        <w:pStyle w:val="Listenabsatz"/>
        <w:numPr>
          <w:ilvl w:val="0"/>
          <w:numId w:val="50"/>
        </w:numPr>
      </w:pPr>
      <w:r>
        <w:t xml:space="preserve">El trinquete o su suspensión se pueden romper debido a la fatiga (o la sobrecarga) del material.</w:t>
      </w:r>
      <w:r>
        <w:t xml:space="preserve"> </w:t>
      </w:r>
      <w:r>
        <w:t xml:space="preserve">Esto se puede evitar mediante la construcción correcta y el control regular (por ejemplo, por parte de TÜV).</w:t>
      </w:r>
    </w:p>
    <w:p w14:paraId="5DBA8DDA" w14:textId="77777777" w:rsidR="00A60DCF" w:rsidRDefault="00A60DCF" w:rsidP="00A60DCF">
      <w:pPr>
        <w:pStyle w:val="Listenabsatz"/>
        <w:numPr>
          <w:ilvl w:val="0"/>
          <w:numId w:val="0"/>
        </w:numPr>
        <w:ind w:left="1080"/>
      </w:pPr>
    </w:p>
    <w:p w14:paraId="07262B58" w14:textId="68E59CFD" w:rsidR="00AF70CA" w:rsidRPr="000E0259" w:rsidRDefault="00AF70CA" w:rsidP="00AF70CA">
      <w:pPr>
        <w:pStyle w:val="Listenabsatz"/>
        <w:numPr>
          <w:ilvl w:val="0"/>
          <w:numId w:val="50"/>
        </w:numPr>
      </w:pPr>
      <w:r>
        <w:t xml:space="preserve">Alguien puede simplemente levantar el trinquete con el elevador en posición superior sin sostener la manivela.</w:t>
      </w:r>
      <w:r>
        <w:t xml:space="preserve"> </w:t>
      </w:r>
      <w:r>
        <w:t xml:space="preserve">Este sería un error de uso clásico; un error humano y no técnico, difícil de evitar de forma fiable.</w:t>
      </w:r>
      <w:r>
        <w:t xml:space="preserve"> </w:t>
      </w:r>
      <w:r>
        <w:t xml:space="preserve">Con la construcción dada, probablemente no se pueda evitar este funcionamiento erróneo.</w:t>
      </w:r>
      <w:r>
        <w:t xml:space="preserve"> </w:t>
      </w:r>
      <w:r>
        <w:t xml:space="preserve">No obstante, resultan de ayuda las capacitaciones y la formación regular del personal operativo.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1E4C50CC" w:rsidR="009F7A10" w:rsidRPr="00EA192A" w:rsidRDefault="002F0554" w:rsidP="009D5B2A">
      <w:pPr>
        <w:pStyle w:val="berschrift2"/>
      </w:pPr>
      <w:r>
        <w:t xml:space="preserve">Trinquete para elevador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2172121F" w14:textId="77777777" w:rsidR="00AF70CA" w:rsidRDefault="00AF70CA" w:rsidP="00AF70CA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Trinquete</w:t>
        </w:r>
      </w:hyperlink>
      <w:r>
        <w:t xml:space="preserve">.</w:t>
      </w:r>
    </w:p>
    <w:p w14:paraId="302DF0C0" w14:textId="77777777" w:rsidR="00AF70CA" w:rsidRPr="00565D26" w:rsidRDefault="00AF70CA" w:rsidP="00AF70CA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Cabrestante</w:t>
        </w:r>
      </w:hyperlink>
      <w:r>
        <w:rPr>
          <w:i/>
        </w:rPr>
        <w:t xml:space="preserve">.</w:t>
      </w:r>
    </w:p>
    <w:sectPr w:rsidR="00AF70CA" w:rsidRPr="00565D2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9C90" w14:textId="77777777" w:rsidR="00B62E85" w:rsidRDefault="00B62E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508F81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14FC" w14:textId="77777777" w:rsidR="00B62E85" w:rsidRDefault="00B62E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0502300"/>
    <w:multiLevelType w:val="hybridMultilevel"/>
    <w:tmpl w:val="AA0066FE"/>
    <w:lvl w:ilvl="0" w:tplc="AF780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3E755A1"/>
    <w:multiLevelType w:val="hybridMultilevel"/>
    <w:tmpl w:val="4810114C"/>
    <w:lvl w:ilvl="0" w:tplc="7A987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1BFA0DE0"/>
    <w:multiLevelType w:val="hybridMultilevel"/>
    <w:tmpl w:val="F162FC16"/>
    <w:lvl w:ilvl="0" w:tplc="96CA46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36017"/>
    <w:multiLevelType w:val="hybridMultilevel"/>
    <w:tmpl w:val="FF981FE8"/>
    <w:lvl w:ilvl="0" w:tplc="9E1641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7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6"/>
  </w:num>
  <w:num w:numId="12" w16cid:durableId="1462501521">
    <w:abstractNumId w:val="34"/>
  </w:num>
  <w:num w:numId="13" w16cid:durableId="2062706358">
    <w:abstractNumId w:val="15"/>
  </w:num>
  <w:num w:numId="14" w16cid:durableId="1338656225">
    <w:abstractNumId w:val="41"/>
  </w:num>
  <w:num w:numId="15" w16cid:durableId="880676940">
    <w:abstractNumId w:val="19"/>
  </w:num>
  <w:num w:numId="16" w16cid:durableId="1009919">
    <w:abstractNumId w:val="17"/>
  </w:num>
  <w:num w:numId="17" w16cid:durableId="264000709">
    <w:abstractNumId w:val="18"/>
  </w:num>
  <w:num w:numId="18" w16cid:durableId="1496147671">
    <w:abstractNumId w:val="20"/>
  </w:num>
  <w:num w:numId="19" w16cid:durableId="10307372">
    <w:abstractNumId w:val="38"/>
  </w:num>
  <w:num w:numId="20" w16cid:durableId="1857767169">
    <w:abstractNumId w:val="31"/>
  </w:num>
  <w:num w:numId="21" w16cid:durableId="1787236326">
    <w:abstractNumId w:val="29"/>
  </w:num>
  <w:num w:numId="22" w16cid:durableId="1052922554">
    <w:abstractNumId w:val="22"/>
  </w:num>
  <w:num w:numId="23" w16cid:durableId="744953623">
    <w:abstractNumId w:val="24"/>
  </w:num>
  <w:num w:numId="24" w16cid:durableId="523909430">
    <w:abstractNumId w:val="23"/>
  </w:num>
  <w:num w:numId="25" w16cid:durableId="1224371378">
    <w:abstractNumId w:val="28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4"/>
  </w:num>
  <w:num w:numId="38" w16cid:durableId="480075096">
    <w:abstractNumId w:val="25"/>
  </w:num>
  <w:num w:numId="39" w16cid:durableId="42758798">
    <w:abstractNumId w:val="32"/>
  </w:num>
  <w:num w:numId="40" w16cid:durableId="1174419628">
    <w:abstractNumId w:val="36"/>
  </w:num>
  <w:num w:numId="41" w16cid:durableId="959723515">
    <w:abstractNumId w:val="33"/>
  </w:num>
  <w:num w:numId="42" w16cid:durableId="1453329261">
    <w:abstractNumId w:val="13"/>
  </w:num>
  <w:num w:numId="43" w16cid:durableId="1032924104">
    <w:abstractNumId w:val="30"/>
  </w:num>
  <w:num w:numId="44" w16cid:durableId="496068682">
    <w:abstractNumId w:val="35"/>
  </w:num>
  <w:num w:numId="45" w16cid:durableId="1686445622">
    <w:abstractNumId w:val="26"/>
  </w:num>
  <w:num w:numId="46" w16cid:durableId="1040980345">
    <w:abstractNumId w:val="12"/>
  </w:num>
  <w:num w:numId="47" w16cid:durableId="1918442457">
    <w:abstractNumId w:val="21"/>
  </w:num>
  <w:num w:numId="48" w16cid:durableId="81076670">
    <w:abstractNumId w:val="40"/>
  </w:num>
  <w:num w:numId="49" w16cid:durableId="485249179">
    <w:abstractNumId w:val="39"/>
  </w:num>
  <w:num w:numId="50" w16cid:durableId="38110481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554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107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2933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B6B7E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0DCF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AF70CA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2E85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37D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.wikipedia.org/wiki/Cabrestant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Trinquete_(mec%C3%A1nica)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A5E79BB5-D738-47A6-96CB-C5ACE235C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11</cp:revision>
  <cp:lastPrinted>2021-08-19T17:10:00Z</cp:lastPrinted>
  <dcterms:created xsi:type="dcterms:W3CDTF">2022-07-11T14:14:00Z</dcterms:created>
  <dcterms:modified xsi:type="dcterms:W3CDTF">2022-07-15T08:50:00Z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