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57763E34" w:rsidR="004B4FD0" w:rsidRPr="00216638" w:rsidRDefault="003F67B6" w:rsidP="00216638">
      <w:pPr>
        <w:pStyle w:val="berschrift1"/>
      </w:pPr>
      <w:r>
        <w:t xml:space="preserve">Modelo 9 – Cabrestante de grúa - Aparejo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Tarea de construcción</w:t>
      </w:r>
    </w:p>
    <w:p w14:paraId="72446450" w14:textId="77777777" w:rsidR="00497D44" w:rsidRDefault="00497D44" w:rsidP="00497D44">
      <w:r>
        <w:drawing>
          <wp:inline distT="0" distB="0" distL="0" distR="0" wp14:anchorId="44C94DAB" wp14:editId="79B575A8">
            <wp:extent cx="5760085" cy="4149090"/>
            <wp:effectExtent l="0" t="0" r="0" b="381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149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E1CF39" w14:textId="26DD8E83" w:rsidR="00497D44" w:rsidRPr="00AB5BBC" w:rsidRDefault="00497D44" w:rsidP="00497D44">
      <w:pPr>
        <w:rPr>
          <w:i/>
        </w:rPr>
      </w:pPr>
      <w:r>
        <w:rPr>
          <w:i/>
          <w:highlight w:val="yellow"/>
        </w:rPr>
        <w:t xml:space="preserve">Es posible que fischertechnik quiera generar y añadir algunas imágenes de su sistema CAD para las tareas de construcción n.° 1, 2 y 3.</w:t>
      </w:r>
    </w:p>
    <w:p w14:paraId="363DAE61" w14:textId="77777777" w:rsidR="00497D44" w:rsidRDefault="00497D44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7BFCEF52" w14:textId="55E1105D" w:rsidR="00F11ECD" w:rsidRDefault="00EA192A" w:rsidP="009D5B2A">
      <w:pPr>
        <w:pStyle w:val="berschrift2"/>
      </w:pPr>
      <w:r>
        <w:t xml:space="preserve">Tarea temática</w:t>
      </w:r>
    </w:p>
    <w:p w14:paraId="129FA231" w14:textId="0B791EC2" w:rsidR="00497D44" w:rsidRDefault="00497D44" w:rsidP="00497D44">
      <w:pPr>
        <w:pStyle w:val="Listenabsatz"/>
        <w:numPr>
          <w:ilvl w:val="0"/>
          <w:numId w:val="46"/>
        </w:numPr>
      </w:pPr>
      <w:r>
        <w:t xml:space="preserve">Respecto a la palanca de accionamiento:</w:t>
      </w:r>
    </w:p>
    <w:p w14:paraId="409DAFEC" w14:textId="77777777" w:rsidR="003F67B6" w:rsidRDefault="003F67B6" w:rsidP="003F67B6">
      <w:pPr>
        <w:pStyle w:val="Listenabsatz"/>
        <w:numPr>
          <w:ilvl w:val="0"/>
          <w:numId w:val="0"/>
        </w:numPr>
        <w:ind w:left="720"/>
      </w:pPr>
    </w:p>
    <w:p w14:paraId="111DFB62" w14:textId="76746436" w:rsidR="00497D44" w:rsidRDefault="00497D44" w:rsidP="00497D44">
      <w:pPr>
        <w:pStyle w:val="Listenabsatz"/>
        <w:numPr>
          <w:ilvl w:val="0"/>
          <w:numId w:val="47"/>
        </w:numPr>
      </w:pPr>
      <w:r>
        <w:t xml:space="preserve">Dado que es posible acceder a la palanca a una distancia mayor del eje de giro que la manivela, se necesita menos fuerza para tirar, o bien es posible elevar cargas más pesadas ejerciendo la misma fuerza.</w:t>
      </w:r>
      <w:r>
        <w:t xml:space="preserve"> </w:t>
      </w:r>
      <w:r>
        <w:t xml:space="preserve">En cambio, con el mecanismo de manivela se puede girar de forma continua y potencialmente más rápida.</w:t>
      </w:r>
    </w:p>
    <w:p w14:paraId="6A3563BA" w14:textId="77777777" w:rsidR="003F67B6" w:rsidRDefault="003F67B6" w:rsidP="003F67B6">
      <w:pPr>
        <w:pStyle w:val="Listenabsatz"/>
        <w:numPr>
          <w:ilvl w:val="0"/>
          <w:numId w:val="0"/>
        </w:numPr>
        <w:ind w:left="1080"/>
      </w:pPr>
    </w:p>
    <w:p w14:paraId="4641A050" w14:textId="1D3FB701" w:rsidR="00497D44" w:rsidRDefault="00497D44" w:rsidP="00497D44">
      <w:pPr>
        <w:pStyle w:val="Listenabsatz"/>
        <w:numPr>
          <w:ilvl w:val="0"/>
          <w:numId w:val="47"/>
        </w:numPr>
      </w:pPr>
      <w:r>
        <w:t xml:space="preserve">Es posible continuar extendiendo la palanca mediante el montaje de otros componentes para volver a aumentar aún más el efecto de palanca.</w:t>
      </w:r>
    </w:p>
    <w:p w14:paraId="305C7270" w14:textId="77777777" w:rsidR="003F67B6" w:rsidRDefault="003F67B6" w:rsidP="003F67B6">
      <w:pPr>
        <w:pStyle w:val="Listenabsatz"/>
        <w:numPr>
          <w:ilvl w:val="0"/>
          <w:numId w:val="0"/>
        </w:numPr>
        <w:ind w:left="1080"/>
      </w:pPr>
    </w:p>
    <w:p w14:paraId="5EB0025D" w14:textId="7C72DA74" w:rsidR="00497D44" w:rsidRDefault="00497D44" w:rsidP="00497D44">
      <w:pPr>
        <w:pStyle w:val="Listenabsatz"/>
        <w:numPr>
          <w:ilvl w:val="0"/>
          <w:numId w:val="47"/>
        </w:numPr>
      </w:pPr>
      <w:r>
        <w:t xml:space="preserve">El coste de esto es que hay que tirar del extremo de la palanca durante más tiempo y, por lo tanto, la elevación de la carga puede ser aún más lenta.</w:t>
      </w:r>
    </w:p>
    <w:p w14:paraId="5D339FA8" w14:textId="77777777" w:rsidR="003F67B6" w:rsidRDefault="003F67B6" w:rsidP="003F67B6">
      <w:pPr>
        <w:pStyle w:val="Listenabsatz"/>
        <w:numPr>
          <w:ilvl w:val="0"/>
          <w:numId w:val="0"/>
        </w:numPr>
        <w:ind w:left="1080"/>
      </w:pPr>
    </w:p>
    <w:p w14:paraId="215799CE" w14:textId="2080D244" w:rsidR="00497D44" w:rsidRDefault="00497D44" w:rsidP="00497D44">
      <w:pPr>
        <w:pStyle w:val="Listenabsatz"/>
        <w:numPr>
          <w:ilvl w:val="0"/>
          <w:numId w:val="46"/>
        </w:numPr>
      </w:pPr>
      <w:r>
        <w:t xml:space="preserve">Respecto al aparejo:</w:t>
      </w:r>
    </w:p>
    <w:p w14:paraId="090F3334" w14:textId="77777777" w:rsidR="003F67B6" w:rsidRDefault="003F67B6" w:rsidP="003F67B6">
      <w:pPr>
        <w:pStyle w:val="Listenabsatz"/>
        <w:numPr>
          <w:ilvl w:val="0"/>
          <w:numId w:val="0"/>
        </w:numPr>
        <w:ind w:left="720"/>
      </w:pPr>
    </w:p>
    <w:p w14:paraId="38B43C84" w14:textId="402DF4D4" w:rsidR="00497D44" w:rsidRDefault="00497D44" w:rsidP="00497D44">
      <w:pPr>
        <w:pStyle w:val="Listenabsatz"/>
        <w:numPr>
          <w:ilvl w:val="0"/>
          <w:numId w:val="48"/>
        </w:numPr>
      </w:pPr>
      <w:r>
        <w:t xml:space="preserve">Cada polea de desvío adicional disminuye la fuerza necesaria para una carga determinada.</w:t>
      </w:r>
      <w:r>
        <w:t xml:space="preserve"> </w:t>
      </w:r>
      <w:r>
        <w:t xml:space="preserve">No obstante, también se debe girar más el tambor de cuerda (más tiempo) para levantarla de igual manera.</w:t>
      </w:r>
      <w:r>
        <w:t xml:space="preserve"> </w:t>
      </w:r>
      <w:r>
        <w:t xml:space="preserve">Esto es un </w:t>
      </w:r>
      <w:r>
        <w:rPr>
          <w:i/>
        </w:rPr>
        <w:t xml:space="preserve">aparejo factorial:</w:t>
      </w:r>
      <w:r>
        <w:t xml:space="preserve"> </w:t>
      </w:r>
      <w:r>
        <w:t xml:space="preserve">Cada polea modifica el </w:t>
      </w:r>
      <w:r>
        <w:rPr>
          <w:i/>
        </w:rPr>
        <w:t xml:space="preserve">factor</w:t>
      </w:r>
      <w:r>
        <w:t xml:space="preserve"> por el cual la fuerza de tracción necesaria disminuye (en las fuentes se presentan otras variantes de aparejos).</w:t>
      </w:r>
    </w:p>
    <w:p w14:paraId="3E163ECF" w14:textId="77777777" w:rsidR="003F67B6" w:rsidRDefault="003F67B6" w:rsidP="003F67B6">
      <w:pPr>
        <w:pStyle w:val="Listenabsatz"/>
        <w:numPr>
          <w:ilvl w:val="0"/>
          <w:numId w:val="0"/>
        </w:numPr>
        <w:ind w:left="1080"/>
      </w:pPr>
    </w:p>
    <w:p w14:paraId="75827522" w14:textId="34B5C2E3" w:rsidR="00497D44" w:rsidRPr="000E0259" w:rsidRDefault="00497D44" w:rsidP="00497D44">
      <w:pPr>
        <w:pStyle w:val="Listenabsatz"/>
        <w:numPr>
          <w:ilvl w:val="0"/>
          <w:numId w:val="48"/>
        </w:numPr>
      </w:pPr>
      <w:r>
        <w:t xml:space="preserve">La construcción articulada garantiza de un modo sencillo que el dinamómetro se alinee por sí mismo en la dirección de la fuerza ejercida.</w:t>
      </w:r>
      <w:r>
        <w:t xml:space="preserve"> </w:t>
      </w:r>
      <w:r>
        <w:t xml:space="preserve">Si estuviera inclinado (no en línea con la parte superior de la polea en la punta de la grúa), la medición resultaría incorrecta.</w:t>
      </w:r>
      <w:r>
        <w:t xml:space="preserve"> </w:t>
      </w:r>
      <w:r>
        <w:t xml:space="preserve">Esto es fácil de comprobar si se imagina que el dinamómetro es perpendicular a la dirección de la fuerza; resultaría claro que así no podría funcionar.</w:t>
      </w:r>
      <w:r>
        <w:t xml:space="preserve"> </w:t>
      </w:r>
      <w:r>
        <w:t xml:space="preserve">Para esto véase posteriormente las mediciones en el plano inclinado de la tarea propuesta n.° 13.</w:t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Tarea experimental</w:t>
      </w:r>
    </w:p>
    <w:p w14:paraId="4036B1B4" w14:textId="77777777" w:rsidR="00497D44" w:rsidRPr="000E0259" w:rsidRDefault="00497D44" w:rsidP="00497D44">
      <w:r>
        <w:t xml:space="preserve">En el marco de la precisión de la medición (limitada), las mediciones deberían mostrar aproximadamente los factores teóricos.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Anexos</w:t>
      </w:r>
    </w:p>
    <w:p w14:paraId="7D96404A" w14:textId="74CDF9A1" w:rsidR="009F7A10" w:rsidRPr="00EA192A" w:rsidRDefault="005E4957" w:rsidP="009D5B2A">
      <w:pPr>
        <w:pStyle w:val="berschrift2"/>
      </w:pPr>
      <w:r>
        <w:t xml:space="preserve">Cabrestante de grúa - Aparejo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Más información</w:t>
      </w:r>
    </w:p>
    <w:bookmarkEnd w:id="0"/>
    <w:p w14:paraId="47C22F69" w14:textId="77777777" w:rsidR="00497D44" w:rsidRDefault="00497D44" w:rsidP="00497D44">
      <w:pPr>
        <w:pStyle w:val="Literatur"/>
      </w:pPr>
      <w:r>
        <w:t xml:space="preserve">[1]</w:t>
      </w:r>
      <w:r>
        <w:tab/>
      </w:r>
      <w:r>
        <w:t xml:space="preserve">Stefan Falk:</w:t>
      </w:r>
      <w:r>
        <w:t xml:space="preserve"> </w:t>
      </w:r>
      <w:r>
        <w:rPr>
          <w:i/>
        </w:rPr>
        <w:t xml:space="preserve">Raffiniertes mit Achsen [Sistemas refinados con ejes]</w:t>
      </w:r>
      <w:r>
        <w:t xml:space="preserve">.</w:t>
      </w:r>
      <w:r>
        <w:t xml:space="preserve"> </w:t>
      </w:r>
      <w:hyperlink r:id="rId11" w:anchor="page=38" w:history="1">
        <w:r>
          <w:rPr>
            <w:rStyle w:val="Hyperlink"/>
          </w:rPr>
          <w:t xml:space="preserve">ft:pedia </w:t>
        </w:r>
        <w:r>
          <w:rPr>
            <w:rStyle w:val="Hyperlink"/>
            <w:color w:val="0000FF"/>
            <w:u w:val="single"/>
          </w:rPr>
          <w:t xml:space="preserve">3/2013</w:t>
        </w:r>
      </w:hyperlink>
      <w:r>
        <w:t xml:space="preserve">, págs. 38-41 (en alemán).</w:t>
      </w:r>
    </w:p>
    <w:p w14:paraId="7FA1B45E" w14:textId="77777777" w:rsidR="00497D44" w:rsidRPr="000E0259" w:rsidRDefault="00497D44" w:rsidP="00497D44">
      <w:pPr>
        <w:pStyle w:val="Literatur"/>
      </w:pPr>
      <w:r>
        <w:t xml:space="preserve">[2]</w:t>
      </w:r>
      <w:r>
        <w:tab/>
      </w:r>
      <w:r>
        <w:t xml:space="preserve">Artur Fischer:</w:t>
      </w:r>
      <w:r>
        <w:t xml:space="preserve"> </w:t>
      </w:r>
      <w:r>
        <w:rPr>
          <w:i/>
        </w:rPr>
        <w:t xml:space="preserve">Krane [Grúas]</w:t>
      </w:r>
      <w:r>
        <w:t xml:space="preserve">. fischertechnik hobby, Experimente und Modelle, </w:t>
      </w:r>
      <w:hyperlink r:id="rId12" w:history="1">
        <w:r>
          <w:rPr>
            <w:rStyle w:val="Hyperlink"/>
          </w:rPr>
          <w:t xml:space="preserve">hobby 2 Band 4</w:t>
        </w:r>
      </w:hyperlink>
      <w:r>
        <w:t xml:space="preserve"> [Pasatiempos de fischertechnik, Experimentos y modelos, Pasatiempos 2 Tomo 4], Fischer-Werke, 1975 (en alemán).</w:t>
      </w:r>
    </w:p>
    <w:p w14:paraId="7991898F" w14:textId="77777777" w:rsidR="00497D44" w:rsidRDefault="00497D44" w:rsidP="00497D44">
      <w:pPr>
        <w:pStyle w:val="Literatur"/>
      </w:pPr>
      <w:r>
        <w:t xml:space="preserve">[3]</w:t>
      </w:r>
      <w:r>
        <w:tab/>
      </w:r>
      <w:r>
        <w:t xml:space="preserve">Dirk Fox:</w:t>
      </w:r>
      <w:r>
        <w:t xml:space="preserve"> </w:t>
      </w:r>
      <w:r>
        <w:rPr>
          <w:i/>
        </w:rPr>
        <w:t xml:space="preserve">Flaschenzug [Aparejo]</w:t>
      </w:r>
      <w:r>
        <w:t xml:space="preserve"> (en alemán).</w:t>
      </w:r>
      <w:r>
        <w:t xml:space="preserve"> </w:t>
      </w:r>
      <w:hyperlink r:id="rId13" w:anchor="page=4" w:history="1">
        <w:r>
          <w:rPr>
            <w:rStyle w:val="Hyperlink"/>
          </w:rPr>
          <w:t xml:space="preserve">ft:pedia </w:t>
        </w:r>
        <w:r>
          <w:rPr>
            <w:rStyle w:val="Hyperlink"/>
            <w:color w:val="0000FF"/>
            <w:u w:val="single"/>
          </w:rPr>
          <w:t xml:space="preserve">2/2014</w:t>
        </w:r>
      </w:hyperlink>
      <w:r>
        <w:t xml:space="preserve">, págs. 4-10 (en alemán).</w:t>
      </w:r>
    </w:p>
    <w:p w14:paraId="5F572643" w14:textId="77777777" w:rsidR="00497D44" w:rsidRDefault="00497D44" w:rsidP="00497D44">
      <w:pPr>
        <w:pStyle w:val="Literatur"/>
      </w:pPr>
      <w:r>
        <w:t xml:space="preserve">[4]</w:t>
      </w:r>
      <w:r>
        <w:tab/>
      </w:r>
      <w:r>
        <w:t xml:space="preserve">Wikipedia:</w:t>
      </w:r>
      <w:r>
        <w:t xml:space="preserve"> </w:t>
      </w:r>
      <w:hyperlink r:id="rId14" w:history="1">
        <w:r>
          <w:rPr>
            <w:rStyle w:val="Hyperlink"/>
            <w:i/>
          </w:rPr>
          <w:t xml:space="preserve">Flaschenzug [Aparejo]</w:t>
        </w:r>
      </w:hyperlink>
      <w:r>
        <w:t xml:space="preserve"> (en alemán).</w:t>
      </w:r>
    </w:p>
    <w:p w14:paraId="2D63C729" w14:textId="77777777" w:rsidR="00497D44" w:rsidRDefault="00497D44" w:rsidP="00497D44">
      <w:pPr>
        <w:pStyle w:val="Literatur"/>
      </w:pPr>
      <w:r>
        <w:t xml:space="preserve">[5]</w:t>
      </w:r>
      <w:r>
        <w:tab/>
      </w:r>
      <w:r>
        <w:t xml:space="preserve">Artur Fischer:</w:t>
      </w:r>
      <w:r>
        <w:t xml:space="preserve"> </w:t>
      </w:r>
      <w:r>
        <w:rPr>
          <w:i/>
        </w:rPr>
        <w:t xml:space="preserve">Der Flaschenzug [El aparejo]</w:t>
      </w:r>
      <w:r>
        <w:t xml:space="preserve"> (en alemán).</w:t>
      </w:r>
      <w:r>
        <w:t xml:space="preserve"> </w:t>
      </w:r>
      <w:r>
        <w:t xml:space="preserve">En fischertechnik hobby, Experimente und Modelle, </w:t>
      </w:r>
      <w:hyperlink r:id="rId15" w:history="1">
        <w:r>
          <w:rPr>
            <w:rStyle w:val="Hyperlink"/>
          </w:rPr>
          <w:t xml:space="preserve">hobby 1 Band 1</w:t>
        </w:r>
      </w:hyperlink>
      <w:r>
        <w:t xml:space="preserve"> [Pasatiempos de fischertechnik, Experimentos y modelos, Pasatiempos 1 Tomo 1], Fischer-Werke, 1972, págs. 40-43 (en alemán).</w:t>
      </w:r>
    </w:p>
    <w:p w14:paraId="67DC3C2B" w14:textId="77777777" w:rsidR="00497D44" w:rsidRDefault="00497D44" w:rsidP="00497D44">
      <w:pPr>
        <w:pStyle w:val="Literatur"/>
      </w:pPr>
      <w:r>
        <w:t xml:space="preserve">[6]</w:t>
      </w:r>
      <w:r>
        <w:tab/>
      </w:r>
      <w:r>
        <w:t xml:space="preserve">Wikipedia:</w:t>
      </w:r>
      <w:r>
        <w:t xml:space="preserve"> </w:t>
      </w:r>
      <w:hyperlink r:id="rId16" w:history="1">
        <w:r>
          <w:rPr>
            <w:rStyle w:val="Hyperlink"/>
            <w:i/>
          </w:rPr>
          <w:t xml:space="preserve">Newton (unidad)</w:t>
        </w:r>
      </w:hyperlink>
      <w:r>
        <w:t xml:space="preserve">.</w:t>
      </w:r>
    </w:p>
    <w:p w14:paraId="06FD3A61" w14:textId="77777777" w:rsidR="00497D44" w:rsidRPr="00794D56" w:rsidRDefault="00497D44" w:rsidP="00497D44">
      <w:pPr>
        <w:pStyle w:val="Literatur"/>
        <w:rPr>
          <w:i/>
        </w:rPr>
      </w:pPr>
      <w:r>
        <w:t xml:space="preserve">[7]</w:t>
      </w:r>
      <w:r>
        <w:tab/>
      </w:r>
      <w:r>
        <w:t xml:space="preserve">Wikipedia:</w:t>
      </w:r>
      <w:r>
        <w:t xml:space="preserve"> </w:t>
      </w:r>
      <w:hyperlink r:id="rId17" w:history="1">
        <w:r>
          <w:rPr>
            <w:rStyle w:val="Hyperlink"/>
            <w:i/>
          </w:rPr>
          <w:t xml:space="preserve">Constante del muelle</w:t>
        </w:r>
      </w:hyperlink>
      <w:r>
        <w:t xml:space="preserve"> (en alemán)</w:t>
      </w:r>
      <w:r>
        <w:rPr>
          <w:i/>
        </w:rPr>
        <w:t xml:space="preserve">.</w:t>
      </w:r>
    </w:p>
    <w:sectPr w:rsidR="00497D44" w:rsidRPr="00794D56" w:rsidSect="00E9682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FD34" w14:textId="77777777" w:rsidR="008816CF" w:rsidRDefault="008816CF">
      <w:r>
        <w:separator/>
      </w:r>
    </w:p>
  </w:endnote>
  <w:endnote w:type="continuationSeparator" w:id="0">
    <w:p w14:paraId="5CDAEE3C" w14:textId="77777777" w:rsidR="008816CF" w:rsidRDefault="0088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3D99" w14:textId="77777777" w:rsidR="00345DE4" w:rsidRDefault="00345DE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239B8" w14:textId="77777777" w:rsidR="008816CF" w:rsidRDefault="008816CF">
      <w:r>
        <w:separator/>
      </w:r>
    </w:p>
  </w:footnote>
  <w:footnote w:type="continuationSeparator" w:id="0">
    <w:p w14:paraId="4A7D1BE7" w14:textId="77777777" w:rsidR="008816CF" w:rsidRDefault="00881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7801F243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CTIM máquinas simples - ESO y bachillerato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1EBBA" w14:textId="77777777" w:rsidR="00345DE4" w:rsidRDefault="00345DE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852702"/>
    <w:multiLevelType w:val="hybridMultilevel"/>
    <w:tmpl w:val="222A17B2"/>
    <w:lvl w:ilvl="0" w:tplc="2020C9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23658F"/>
    <w:multiLevelType w:val="hybridMultilevel"/>
    <w:tmpl w:val="0E6CC642"/>
    <w:lvl w:ilvl="0" w:tplc="31CA8F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CD40CD"/>
    <w:multiLevelType w:val="hybridMultilevel"/>
    <w:tmpl w:val="69567EFC"/>
    <w:lvl w:ilvl="0" w:tplc="74926D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5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2"/>
  </w:num>
  <w:num w:numId="13" w16cid:durableId="2062706358">
    <w:abstractNumId w:val="13"/>
  </w:num>
  <w:num w:numId="14" w16cid:durableId="1338656225">
    <w:abstractNumId w:val="39"/>
  </w:num>
  <w:num w:numId="15" w16cid:durableId="880676940">
    <w:abstractNumId w:val="18"/>
  </w:num>
  <w:num w:numId="16" w16cid:durableId="1009919">
    <w:abstractNumId w:val="16"/>
  </w:num>
  <w:num w:numId="17" w16cid:durableId="264000709">
    <w:abstractNumId w:val="17"/>
  </w:num>
  <w:num w:numId="18" w16cid:durableId="1496147671">
    <w:abstractNumId w:val="19"/>
  </w:num>
  <w:num w:numId="19" w16cid:durableId="10307372">
    <w:abstractNumId w:val="38"/>
  </w:num>
  <w:num w:numId="20" w16cid:durableId="1857767169">
    <w:abstractNumId w:val="29"/>
  </w:num>
  <w:num w:numId="21" w16cid:durableId="1787236326">
    <w:abstractNumId w:val="27"/>
  </w:num>
  <w:num w:numId="22" w16cid:durableId="1052922554">
    <w:abstractNumId w:val="20"/>
  </w:num>
  <w:num w:numId="23" w16cid:durableId="744953623">
    <w:abstractNumId w:val="22"/>
  </w:num>
  <w:num w:numId="24" w16cid:durableId="523909430">
    <w:abstractNumId w:val="21"/>
  </w:num>
  <w:num w:numId="25" w16cid:durableId="1224371378">
    <w:abstractNumId w:val="26"/>
  </w:num>
  <w:num w:numId="26" w16cid:durableId="1189442834">
    <w:abstractNumId w:val="37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3"/>
  </w:num>
  <w:num w:numId="39" w16cid:durableId="42758798">
    <w:abstractNumId w:val="30"/>
  </w:num>
  <w:num w:numId="40" w16cid:durableId="1174419628">
    <w:abstractNumId w:val="36"/>
  </w:num>
  <w:num w:numId="41" w16cid:durableId="959723515">
    <w:abstractNumId w:val="31"/>
  </w:num>
  <w:num w:numId="42" w16cid:durableId="1453329261">
    <w:abstractNumId w:val="11"/>
  </w:num>
  <w:num w:numId="43" w16cid:durableId="1032924104">
    <w:abstractNumId w:val="28"/>
  </w:num>
  <w:num w:numId="44" w16cid:durableId="496068682">
    <w:abstractNumId w:val="34"/>
  </w:num>
  <w:num w:numId="45" w16cid:durableId="1686445622">
    <w:abstractNumId w:val="24"/>
  </w:num>
  <w:num w:numId="46" w16cid:durableId="958924030">
    <w:abstractNumId w:val="33"/>
  </w:num>
  <w:num w:numId="47" w16cid:durableId="612246446">
    <w:abstractNumId w:val="35"/>
  </w:num>
  <w:num w:numId="48" w16cid:durableId="1954751892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45DE4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67B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97D4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4957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C5F56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tcommunity.de/ftpedia/2014/2014-2/ftpedia-2014-2.pdf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s://ft-datenbank.de/tickets?fulltext=39524" TargetMode="External"/><Relationship Id="rId17" Type="http://schemas.openxmlformats.org/officeDocument/2006/relationships/hyperlink" Target="https://de.wikipedia.org/wiki/Federkonstante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es.wikipedia.org/wiki/Newton_(unidad)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tcommunity.de/ftpedia/2013/2013-3/ftpedia-2013-3.pdf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ft-datenbank.de/tickets?fulltext=39021" TargetMode="External"/><Relationship Id="rId23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s.wikipedia.org/wiki/Polipasto" TargetMode="External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634DBC-003E-4EF3-9458-9FBBCB411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2839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Stefan Falk</dc:creator>
  <cp:keywords/>
  <dc:description/>
  <cp:lastModifiedBy>Jörg Torkler</cp:lastModifiedBy>
  <cp:revision>10</cp:revision>
  <cp:lastPrinted>2021-08-19T17:10:00Z</cp:lastPrinted>
  <dcterms:created xsi:type="dcterms:W3CDTF">2022-07-11T14:14:00Z</dcterms:created>
  <dcterms:modified xsi:type="dcterms:W3CDTF">2022-07-15T08:58:00Z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