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225B759" w:rsidR="004B4FD0" w:rsidRPr="00216638" w:rsidRDefault="00AE67AF" w:rsidP="00216638">
      <w:pPr>
        <w:pStyle w:val="berschrift1"/>
      </w:pPr>
      <w:r>
        <w:t xml:space="preserve">Folha de Soluções Modelo 3 - Limpadores de para-brisas - Paralelo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1B8D0CA3" w14:textId="77777777" w:rsidR="0033093E" w:rsidRPr="000E0259" w:rsidRDefault="0033093E" w:rsidP="0033093E">
      <w:r>
        <w:drawing>
          <wp:inline distT="0" distB="0" distL="0" distR="0" wp14:anchorId="0D2A79FF" wp14:editId="3196E8A1">
            <wp:extent cx="5760085" cy="5370830"/>
            <wp:effectExtent l="0" t="0" r="0" b="127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37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24DAC" w14:textId="77777777" w:rsidR="0033093E" w:rsidRDefault="0033093E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6516BD8A" w:rsidR="00F11ECD" w:rsidRDefault="00EA192A" w:rsidP="009D5B2A">
      <w:pPr>
        <w:pStyle w:val="berschrift2"/>
      </w:pPr>
      <w:r>
        <w:t xml:space="preserve">Tarefa temática</w:t>
      </w:r>
    </w:p>
    <w:p w14:paraId="2B42C776" w14:textId="77777777" w:rsidR="0033093E" w:rsidRDefault="0033093E" w:rsidP="0033093E">
      <w:pPr>
        <w:pStyle w:val="Listenabsatz"/>
        <w:numPr>
          <w:ilvl w:val="0"/>
          <w:numId w:val="46"/>
        </w:numPr>
      </w:pPr>
      <w:r>
        <w:t xml:space="preserve">Como nos outros modelos, a excentricidade deve ser de alguns milímetros.</w:t>
      </w:r>
      <w:r>
        <w:t xml:space="preserve"> </w:t>
      </w:r>
      <w:r>
        <w:t xml:space="preserve">Deve ser do mesmo tamanho para os dois excêntricos.</w:t>
      </w:r>
    </w:p>
    <w:p w14:paraId="3BEAB5F6" w14:textId="77777777" w:rsidR="0033093E" w:rsidRPr="000E0259" w:rsidRDefault="0033093E" w:rsidP="0033093E">
      <w:pPr>
        <w:pStyle w:val="Listenabsatz"/>
        <w:numPr>
          <w:ilvl w:val="0"/>
          <w:numId w:val="46"/>
        </w:numPr>
      </w:pPr>
      <w:r>
        <w:t xml:space="preserve">Se queremos que o limpador do lado do motorista comece primeiro, o excêntrico esquerdo tem que se apressar um pouco e o direito tem que ser um pouco adiado – da caixa de câmbio aos limpadores, ou seja, "por dentro".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321AD0B7" w14:textId="7BF7712C" w:rsidR="0033093E" w:rsidRDefault="0033093E" w:rsidP="0033093E">
      <w:pPr>
        <w:pStyle w:val="Listenabsatz"/>
        <w:numPr>
          <w:ilvl w:val="0"/>
          <w:numId w:val="47"/>
        </w:numPr>
      </w:pPr>
      <w:r>
        <w:t xml:space="preserve">O modelo funciona melhor com um deslocamento de dois a três dentes entre o Z20.</w:t>
      </w:r>
    </w:p>
    <w:p w14:paraId="5EBDACC1" w14:textId="77777777" w:rsidR="00C15948" w:rsidRDefault="00C15948" w:rsidP="00C15948">
      <w:pPr>
        <w:pStyle w:val="Listenabsatz"/>
        <w:numPr>
          <w:ilvl w:val="0"/>
          <w:numId w:val="0"/>
        </w:numPr>
        <w:ind w:left="720"/>
      </w:pPr>
    </w:p>
    <w:p w14:paraId="49C5D69E" w14:textId="2D995E20" w:rsidR="0033093E" w:rsidRPr="000E0259" w:rsidRDefault="0033093E" w:rsidP="0033093E">
      <w:pPr>
        <w:pStyle w:val="Listenabsatz"/>
        <w:numPr>
          <w:ilvl w:val="0"/>
          <w:numId w:val="47"/>
        </w:numPr>
      </w:pPr>
      <w:r>
        <w:t xml:space="preserve">Se o deslocamento for muito grande, uma lâmina do limpador já estará ou ainda estará no campo de visão do disco quando a outra estiver em posição de descanso do lado de fora.</w:t>
      </w:r>
      <w:r>
        <w:t xml:space="preserve"> </w:t>
      </w:r>
      <w:r>
        <w:t xml:space="preserve">Isso é indesejável porque obstrui a visão.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04466F10" w:rsidR="009F7A10" w:rsidRPr="00EA192A" w:rsidRDefault="0033093E" w:rsidP="009D5B2A">
      <w:pPr>
        <w:pStyle w:val="berschrift2"/>
      </w:pPr>
      <w:r>
        <w:t xml:space="preserve">Limpadores de para-brisas - Paralelo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3E48F95F" w14:textId="77777777" w:rsidR="0033093E" w:rsidRDefault="0033093E" w:rsidP="0033093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Orientação de paralelograma</w:t>
        </w:r>
      </w:hyperlink>
      <w:r>
        <w:t xml:space="preserve">.</w:t>
      </w:r>
    </w:p>
    <w:p w14:paraId="109387E8" w14:textId="5711C101" w:rsidR="0033093E" w:rsidRPr="00A950B3" w:rsidRDefault="0033093E" w:rsidP="0033093E">
      <w:pPr>
        <w:pStyle w:val="Literatur"/>
      </w:pPr>
      <w:r>
        <w:t xml:space="preserve">[2]</w:t>
      </w:r>
      <w:r>
        <w:tab/>
      </w:r>
      <w:r>
        <w:t xml:space="preserve"> fischerwerke:</w:t>
      </w:r>
      <w:r>
        <w:t xml:space="preserve"> </w:t>
      </w:r>
      <w:r>
        <w:rPr>
          <w:i/>
        </w:rPr>
        <w:t xml:space="preserve">Adiantamento e adiamento</w:t>
      </w:r>
      <w:r>
        <w:t xml:space="preserve">.</w:t>
      </w:r>
      <w:r>
        <w:t xml:space="preserve"> </w:t>
      </w:r>
      <w:r>
        <w:t xml:space="preserve">In: </w:t>
      </w:r>
      <w:r>
        <w:rPr>
          <w:i/>
        </w:rPr>
        <w:t xml:space="preserve">fischertechnik Experimente+Modelle, hobby 1 Band 2,</w:t>
      </w:r>
      <w:r>
        <w:t xml:space="preserve"> 1973.</w:t>
      </w:r>
      <w:r>
        <w:t xml:space="preserve"> </w:t>
      </w:r>
      <w:r>
        <w:t xml:space="preserve">No </w:t>
      </w:r>
      <w:hyperlink r:id="rId12" w:history="1">
        <w:r>
          <w:rPr>
            <w:rStyle w:val="Hyperlink"/>
          </w:rPr>
          <w:t xml:space="preserve">banco de dados fischertechnik</w:t>
        </w:r>
      </w:hyperlink>
      <w:r>
        <w:t xml:space="preserve"> (PDF, </w:t>
      </w:r>
      <w:hyperlink r:id="rId13" w:history="1">
        <w:r>
          <w:rPr>
            <w:rStyle w:val="Hyperlink"/>
          </w:rPr>
          <w:t xml:space="preserve">link direto</w:t>
        </w:r>
      </w:hyperlink>
      <w:r>
        <w:t xml:space="preserve">), pp. 50</w:t>
      </w:r>
      <w:r>
        <w:noBreakHyphen/>
      </w:r>
      <w:r>
        <w:t xml:space="preserve">53.</w:t>
      </w:r>
    </w:p>
    <w:sectPr w:rsidR="0033093E" w:rsidRPr="00A950B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6A09" w14:textId="77777777" w:rsidR="00D83D15" w:rsidRDefault="00D83D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EA89405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E59CD" w14:textId="77777777" w:rsidR="00D83D15" w:rsidRDefault="00D83D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7AE2529"/>
    <w:multiLevelType w:val="hybridMultilevel"/>
    <w:tmpl w:val="B434B0FE"/>
    <w:lvl w:ilvl="0" w:tplc="7F6E0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83E5E"/>
    <w:multiLevelType w:val="hybridMultilevel"/>
    <w:tmpl w:val="6E923C74"/>
    <w:lvl w:ilvl="0" w:tplc="53C8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3"/>
  </w:num>
  <w:num w:numId="46" w16cid:durableId="1227565865">
    <w:abstractNumId w:val="28"/>
  </w:num>
  <w:num w:numId="47" w16cid:durableId="1910000769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093E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594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15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-datenbank.de/binary/628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1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Parallelogrammf&#252;hrung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D4204-25ED-421A-9D00-5821B70EA5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1257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7</cp:revision>
  <cp:lastPrinted>2021-08-19T17:10:00Z</cp:lastPrinted>
  <dcterms:created xsi:type="dcterms:W3CDTF">2022-07-11T14:14:00Z</dcterms:created>
  <dcterms:modified xsi:type="dcterms:W3CDTF">2022-07-12T06:55:00Z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