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590438F3" w:rsidR="004B4FD0" w:rsidRPr="00216638" w:rsidRDefault="00AE67AF" w:rsidP="00216638">
      <w:pPr>
        <w:pStyle w:val="berschrift1"/>
      </w:pPr>
      <w:r>
        <w:t xml:space="preserve">Folha de Soluções 04 - Prensa - Prensa Excêntrica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4D62994B" w14:textId="77777777" w:rsidR="002D4A60" w:rsidRPr="000E0259" w:rsidRDefault="002D4A60" w:rsidP="002D4A60">
      <w:r>
        <w:drawing>
          <wp:inline distT="0" distB="0" distL="0" distR="0" wp14:anchorId="5A9F9EBF" wp14:editId="3899F0AF">
            <wp:extent cx="2125385" cy="3600000"/>
            <wp:effectExtent l="0" t="0" r="8255" b="63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5385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drawing>
          <wp:inline distT="0" distB="0" distL="0" distR="0" wp14:anchorId="04B3479D" wp14:editId="6CCF03EF">
            <wp:extent cx="2708210" cy="3600000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08210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28CA2013" w14:textId="158D95D3" w:rsidR="002D4A60" w:rsidRPr="000E0259" w:rsidRDefault="002D4A60" w:rsidP="002D4A60">
      <w:pPr>
        <w:pStyle w:val="Listenabsatz"/>
        <w:numPr>
          <w:ilvl w:val="0"/>
          <w:numId w:val="46"/>
        </w:numPr>
      </w:pPr>
      <w:r>
        <w:t xml:space="preserve">O câmbio é usado para converter uma rotação mais rápida na manivela em uma mais lenta, mas mais forte no excêntrico.</w:t>
      </w:r>
    </w:p>
    <w:p w14:paraId="34CB1E20" w14:textId="77777777" w:rsidR="002D4A60" w:rsidRDefault="002D4A60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31760DDB" w14:textId="73057E4C" w:rsidR="007B031B" w:rsidRPr="00EA192A" w:rsidRDefault="007B031B" w:rsidP="000E3CC9">
      <w:pPr>
        <w:pStyle w:val="berschrift2"/>
      </w:pPr>
      <w:r>
        <w:t xml:space="preserve">Tarefa experimental</w:t>
      </w:r>
    </w:p>
    <w:p w14:paraId="016653F0" w14:textId="2FF502F5" w:rsidR="002D4A60" w:rsidRDefault="002D4A60" w:rsidP="002D4A60">
      <w:pPr>
        <w:pStyle w:val="Listenabsatz"/>
        <w:numPr>
          <w:ilvl w:val="0"/>
          <w:numId w:val="47"/>
        </w:numPr>
      </w:pPr>
      <w:r>
        <w:t xml:space="preserve">A prensa tem a maior pressão em sua posição inferior (também chamada de "centro morto inferior").</w:t>
      </w:r>
    </w:p>
    <w:p w14:paraId="657F4B4A" w14:textId="77777777" w:rsidR="003767E0" w:rsidRDefault="003767E0" w:rsidP="003767E0">
      <w:pPr>
        <w:pStyle w:val="Listenabsatz"/>
        <w:numPr>
          <w:ilvl w:val="0"/>
          <w:numId w:val="0"/>
        </w:numPr>
        <w:ind w:left="720"/>
      </w:pPr>
    </w:p>
    <w:p w14:paraId="4DAECBA2" w14:textId="2FF2070E" w:rsidR="002D4A60" w:rsidRPr="000E0259" w:rsidRDefault="002D4A60" w:rsidP="002D4A60">
      <w:pPr>
        <w:pStyle w:val="Listenabsatz"/>
        <w:numPr>
          <w:ilvl w:val="0"/>
          <w:numId w:val="47"/>
        </w:numPr>
      </w:pPr>
      <w:r>
        <w:t xml:space="preserve">Neste ponto, uma rotação da manivela causa a menor mudança na posição da prensa.</w:t>
      </w:r>
      <w:r>
        <w:t xml:space="preserve"> </w:t>
      </w:r>
      <w:r>
        <w:t xml:space="preserve">A combinação de alavanca excêntrica e articulada age como uma redução aqui:</w:t>
      </w:r>
      <w:r>
        <w:t xml:space="preserve"> </w:t>
      </w:r>
      <w:r>
        <w:t xml:space="preserve">Uma grande viagem do excêntrico (quase horizontal) causa apenas uma pequena redução da cabeça da prensa e, portanto, um movimento para baixo sob a maior força possível.</w:t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3860706A" w:rsidR="009F7A10" w:rsidRPr="00EA192A" w:rsidRDefault="002D4A60" w:rsidP="009D5B2A">
      <w:pPr>
        <w:pStyle w:val="berschrift2"/>
      </w:pPr>
      <w:r>
        <w:t xml:space="preserve">Prensa - Prensa Excêntrica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0E492D0A" w14:textId="77777777" w:rsidR="002D4A60" w:rsidRPr="000E0259" w:rsidRDefault="002D4A60" w:rsidP="002D4A60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Prensa excêntrica</w:t>
        </w:r>
      </w:hyperlink>
      <w:r>
        <w:t xml:space="preserve">.</w:t>
      </w:r>
    </w:p>
    <w:sectPr w:rsidR="002D4A60" w:rsidRPr="000E0259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CFD34" w14:textId="77777777" w:rsidR="008816CF" w:rsidRDefault="008816CF">
      <w:r>
        <w:separator/>
      </w:r>
    </w:p>
  </w:endnote>
  <w:endnote w:type="continuationSeparator" w:id="0">
    <w:p w14:paraId="5CDAEE3C" w14:textId="77777777" w:rsidR="008816CF" w:rsidRDefault="00881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B69DB" w14:textId="77777777" w:rsidR="00AD0EA2" w:rsidRDefault="00AD0E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239B8" w14:textId="77777777" w:rsidR="008816CF" w:rsidRDefault="008816CF">
      <w:r>
        <w:separator/>
      </w:r>
    </w:p>
  </w:footnote>
  <w:footnote w:type="continuationSeparator" w:id="0">
    <w:p w14:paraId="4A7D1BE7" w14:textId="77777777" w:rsidR="008816CF" w:rsidRDefault="00881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869A225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3EAD3" w14:textId="77777777" w:rsidR="00AD0EA2" w:rsidRDefault="00AD0E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827BD"/>
    <w:multiLevelType w:val="hybridMultilevel"/>
    <w:tmpl w:val="37424DD4"/>
    <w:lvl w:ilvl="0" w:tplc="6226B0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5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2"/>
  </w:num>
  <w:num w:numId="13" w16cid:durableId="2062706358">
    <w:abstractNumId w:val="14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6"/>
  </w:num>
  <w:num w:numId="20" w16cid:durableId="1857767169">
    <w:abstractNumId w:val="29"/>
  </w:num>
  <w:num w:numId="21" w16cid:durableId="1787236326">
    <w:abstractNumId w:val="27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6"/>
  </w:num>
  <w:num w:numId="26" w16cid:durableId="1189442834">
    <w:abstractNumId w:val="35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3"/>
  </w:num>
  <w:num w:numId="39" w16cid:durableId="42758798">
    <w:abstractNumId w:val="30"/>
  </w:num>
  <w:num w:numId="40" w16cid:durableId="1174419628">
    <w:abstractNumId w:val="34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3"/>
  </w:num>
  <w:num w:numId="45" w16cid:durableId="1686445622">
    <w:abstractNumId w:val="24"/>
  </w:num>
  <w:num w:numId="46" w16cid:durableId="374308610">
    <w:abstractNumId w:val="37"/>
  </w:num>
  <w:num w:numId="47" w16cid:durableId="1414626974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D4A60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35CCE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67E0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5F3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2E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16CF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0EA2"/>
    <w:rsid w:val="00AD5E38"/>
    <w:rsid w:val="00AD6F74"/>
    <w:rsid w:val="00AE0F63"/>
    <w:rsid w:val="00AE2DA0"/>
    <w:rsid w:val="00AE580E"/>
    <w:rsid w:val="00AE67AF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654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Exzenterpress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279405F9-FF26-429E-A13A-76D9504A7DE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915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