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85E8B4E" w:rsidR="004B4FD0" w:rsidRPr="00216638" w:rsidRDefault="00C17948" w:rsidP="00216638">
      <w:pPr>
        <w:pStyle w:val="berschrift1"/>
      </w:pPr>
      <w:r>
        <w:t xml:space="preserve">Modelo 11 - Engrenagem de equilíbrio e trava de bloqueio - Jogo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451F5F9F" w14:textId="77777777" w:rsidR="00F4742D" w:rsidRPr="000E0259" w:rsidRDefault="00F4742D" w:rsidP="00F4742D">
      <w:r>
        <w:t xml:space="preserve">Para relaxar, construímos um pequeno jogo mecânico em que dois jogadores competem um contra o outro.</w:t>
      </w:r>
      <w:r>
        <w:t xml:space="preserve"> </w:t>
      </w:r>
      <w:r>
        <w:t xml:space="preserve">Além disso, conheceremos uma caixa de câmbio de equilíbrio.</w:t>
      </w:r>
    </w:p>
    <w:p w14:paraId="0BA78D56" w14:textId="2CEE17ED" w:rsidR="00F4742D" w:rsidRDefault="00F4742D" w:rsidP="00F4742D">
      <w:r>
        <w:t xml:space="preserve">Construa o modelo de acordo com as instruções de construção.</w:t>
      </w:r>
      <w:r>
        <w:t xml:space="preserve"> </w:t>
      </w:r>
      <w:r>
        <w:t xml:space="preserve">O jogo funciona assim:</w:t>
      </w:r>
    </w:p>
    <w:p w14:paraId="35E5E107" w14:textId="77777777" w:rsidR="00F4742D" w:rsidRDefault="00F4742D" w:rsidP="00F4742D">
      <w:pPr>
        <w:pStyle w:val="Listenabsatz"/>
        <w:numPr>
          <w:ilvl w:val="0"/>
          <w:numId w:val="46"/>
        </w:numPr>
      </w:pPr>
      <w:r>
        <w:t xml:space="preserve">Ambos os jogadores sentam-se um ao lado do outro, seguram a placa de construção com a mão esquerda e devem girar com a mão direita o mais rápido que puderem no eixo da "sua" engrenagem Z10.</w:t>
      </w:r>
      <w:r>
        <w:t xml:space="preserve"> </w:t>
      </w:r>
      <w:r>
        <w:t xml:space="preserve">Não há deliberadamente nenhuma manivela lá – isso seria muito fácil.</w:t>
      </w:r>
      <w:r>
        <w:t xml:space="preserve"> </w:t>
      </w:r>
      <w:r>
        <w:t xml:space="preserve">Canhotos podem simplesmente mover o pequeno bloco com o eixo Z10 para o outro lado da engrenagem vermelha Z20.</w:t>
      </w:r>
    </w:p>
    <w:p w14:paraId="4EF699A4" w14:textId="444362D6" w:rsidR="00F4742D" w:rsidRDefault="00F4742D" w:rsidP="00F4742D">
      <w:pPr>
        <w:pStyle w:val="Listenabsatz"/>
        <w:numPr>
          <w:ilvl w:val="0"/>
          <w:numId w:val="46"/>
        </w:numPr>
      </w:pPr>
      <w:r>
        <w:t xml:space="preserve">No sinal de partida, ambos os jogadores giram o mais rápido possível na mesma direção, por exemplo, ambos no sentido horário, em seu respectivo eixo.</w:t>
      </w:r>
      <w:r>
        <w:t xml:space="preserve"> </w:t>
      </w:r>
      <w:r>
        <w:t xml:space="preserve">Se você for mais rápido, você terá o eixo vertical ascendente desviado na sua direção.</w:t>
      </w:r>
    </w:p>
    <w:p w14:paraId="65710915" w14:textId="3670124E" w:rsidR="00F4742D" w:rsidRDefault="00F4742D" w:rsidP="00F4742D">
      <w:pPr>
        <w:pStyle w:val="Listenabsatz"/>
        <w:numPr>
          <w:ilvl w:val="0"/>
          <w:numId w:val="46"/>
        </w:numPr>
      </w:pPr>
      <w:r>
        <w:t xml:space="preserve">O objetivo é inclinar o eixo até agora que ele pressiona os feixes de ângulo amarelo, incliná-los e o eixo assim ficar preso no feixe de ângulo vertical 30.</w:t>
      </w:r>
      <w:r>
        <w:t xml:space="preserve"> </w:t>
      </w:r>
      <w:r>
        <w:t xml:space="preserve">Quem conseguir ganhou esta rodada.</w:t>
      </w:r>
    </w:p>
    <w:p w14:paraId="3C766909" w14:textId="77777777" w:rsidR="00F4742D" w:rsidRPr="000E0259" w:rsidRDefault="00F4742D" w:rsidP="00F4742D">
      <w:pPr>
        <w:pStyle w:val="Listenabsatz"/>
        <w:numPr>
          <w:ilvl w:val="0"/>
          <w:numId w:val="46"/>
        </w:numPr>
      </w:pPr>
      <w:r>
        <w:t xml:space="preserve">O jogo é então manualmente trazido de volta ao estado inicial.</w:t>
      </w:r>
    </w:p>
    <w:p w14:paraId="7BFCEF52" w14:textId="047B1621" w:rsidR="00F11ECD" w:rsidRDefault="00EA192A" w:rsidP="009D5B2A">
      <w:pPr>
        <w:pStyle w:val="berschrift2"/>
      </w:pPr>
      <w:r>
        <w:t xml:space="preserve">Tarefas temáticas</w:t>
      </w:r>
    </w:p>
    <w:p w14:paraId="72F1D579" w14:textId="0196F840" w:rsidR="00F4742D" w:rsidRDefault="00F4742D" w:rsidP="00F4742D">
      <w:r>
        <w:t xml:space="preserve">Embora este modelo seja apenas um pequeno truque, há alguma tecnologia nele:</w:t>
      </w:r>
      <w:r>
        <w:t xml:space="preserve"> </w:t>
      </w:r>
      <w:r>
        <w:t xml:space="preserve">Uma </w:t>
      </w:r>
      <w:r>
        <w:rPr>
          <w:i/>
        </w:rPr>
        <w:t xml:space="preserve">caixa de câmbio de equilíbrio</w:t>
      </w:r>
      <w:r>
        <w:t xml:space="preserve">.</w:t>
      </w:r>
    </w:p>
    <w:p w14:paraId="17BE6F04" w14:textId="77777777" w:rsidR="00C17948" w:rsidRDefault="00C17948" w:rsidP="00F4742D"/>
    <w:p w14:paraId="42977765" w14:textId="77752E9F" w:rsidR="00F4742D" w:rsidRDefault="00F4742D" w:rsidP="00F4742D">
      <w:pPr>
        <w:pStyle w:val="Listenabsatz"/>
        <w:numPr>
          <w:ilvl w:val="0"/>
          <w:numId w:val="47"/>
        </w:numPr>
      </w:pPr>
      <w:r>
        <w:t xml:space="preserve">Gire lentamente na </w:t>
      </w:r>
      <w:r>
        <w:rPr>
          <w:i/>
        </w:rPr>
        <w:t xml:space="preserve">mesma</w:t>
      </w:r>
      <w:r>
        <w:t xml:space="preserve"> direção de rotação em ambos os eixos ao mesmo tempo (por exemplo, no sentido horário em ambos os lados).</w:t>
      </w:r>
      <w:r>
        <w:t xml:space="preserve"> </w:t>
      </w:r>
      <w:r>
        <w:t xml:space="preserve">Ambos os Z10s na engrenagem grande Z40 estão agora girando.</w:t>
      </w:r>
      <w:r>
        <w:t xml:space="preserve"> </w:t>
      </w:r>
      <w:r>
        <w:t xml:space="preserve">O que exatamente o Z40 e o eixo vertical fazem?</w:t>
      </w:r>
    </w:p>
    <w:p w14:paraId="25CC3DCC" w14:textId="78F90B68" w:rsidR="00F4742D" w:rsidRDefault="00F4742D" w:rsidP="00F4742D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47CC4205" w14:textId="0BDEFCE2" w:rsidR="00F4742D" w:rsidRDefault="00F4742D" w:rsidP="00F4742D">
      <w:pPr>
        <w:pStyle w:val="Listenabsatz"/>
        <w:numPr>
          <w:ilvl w:val="0"/>
          <w:numId w:val="47"/>
        </w:numPr>
      </w:pPr>
      <w:r>
        <w:t xml:space="preserve">Agora gire os dois eixos na </w:t>
      </w:r>
      <w:r>
        <w:rPr>
          <w:i/>
        </w:rPr>
        <w:t xml:space="preserve">direção oposta da</w:t>
      </w:r>
      <w:r>
        <w:t xml:space="preserve"> rotação.</w:t>
      </w:r>
      <w:r>
        <w:t xml:space="preserve"> </w:t>
      </w:r>
      <w:r>
        <w:t xml:space="preserve">O que o Z40 e o eixo vertical fazem agora?</w:t>
      </w:r>
    </w:p>
    <w:p w14:paraId="3F4D2573" w14:textId="2501093F" w:rsidR="00F4742D" w:rsidRPr="002B1E88" w:rsidRDefault="00F4742D" w:rsidP="00F4742D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44DAC4D9" w:rsidR="007B031B" w:rsidRPr="00EA192A" w:rsidRDefault="007B031B" w:rsidP="000E3CC9">
      <w:pPr>
        <w:pStyle w:val="berschrift2"/>
      </w:pPr>
      <w:r>
        <w:t xml:space="preserve">Tarefa experimental</w:t>
      </w:r>
    </w:p>
    <w:p w14:paraId="24E3234F" w14:textId="77777777" w:rsidR="00F4742D" w:rsidRDefault="00F4742D" w:rsidP="00F4742D">
      <w:r>
        <w:t xml:space="preserve">Configure pequenas tarefas:</w:t>
      </w:r>
    </w:p>
    <w:p w14:paraId="38CE5ABA" w14:textId="0E939A3D" w:rsidR="00F4742D" w:rsidRDefault="00F4742D" w:rsidP="00F4742D">
      <w:pPr>
        <w:pStyle w:val="Listenabsatz"/>
        <w:numPr>
          <w:ilvl w:val="0"/>
          <w:numId w:val="46"/>
        </w:numPr>
      </w:pPr>
      <w:r>
        <w:t xml:space="preserve">Gire os eixos Z10 para que o eixo vertical esteja apontando para um certo ângulo </w:t>
      </w:r>
      <w:r>
        <w:rPr>
          <w:i/>
        </w:rPr>
        <w:t xml:space="preserve">bem como</w:t>
      </w:r>
      <w:r>
        <w:t xml:space="preserve"> girando em torno de seu eixo de rotação em um determinado ângulo (melhor leitura no Z40).</w:t>
      </w:r>
    </w:p>
    <w:p w14:paraId="4F90D061" w14:textId="77777777" w:rsidR="00C17948" w:rsidRDefault="00C17948" w:rsidP="00C17948">
      <w:pPr>
        <w:pStyle w:val="Listenabsatz"/>
        <w:numPr>
          <w:ilvl w:val="0"/>
          <w:numId w:val="0"/>
        </w:numPr>
        <w:ind w:left="720"/>
      </w:pPr>
    </w:p>
    <w:p w14:paraId="5F7B60EB" w14:textId="379B2A29" w:rsidR="00F4742D" w:rsidRPr="000E0259" w:rsidRDefault="00F4742D" w:rsidP="00F4742D">
      <w:pPr>
        <w:pStyle w:val="Listenabsatz"/>
        <w:numPr>
          <w:ilvl w:val="0"/>
          <w:numId w:val="46"/>
        </w:numPr>
      </w:pPr>
      <w:r>
        <w:t xml:space="preserve">Venha do outro lado:</w:t>
      </w:r>
      <w:r>
        <w:t xml:space="preserve"> </w:t>
      </w:r>
      <w:r>
        <w:t xml:space="preserve">Gire o eixo vertical tanto em torno de si mesmo como obliquamente em um determinado ângulo para trazer a rotação dos eixos Z10 (leia-se dos soquetes de fixação) </w:t>
      </w:r>
      <w:r>
        <w:rPr>
          <w:i/>
        </w:rPr>
        <w:t xml:space="preserve">ambos</w:t>
      </w:r>
      <w:r>
        <w:t xml:space="preserve"> a uma posição desejada.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2D2D5D47" w:rsidR="009F7A10" w:rsidRPr="00EA192A" w:rsidRDefault="00F4742D" w:rsidP="009D5B2A">
      <w:pPr>
        <w:pStyle w:val="berschrift2"/>
      </w:pPr>
      <w:r>
        <w:t xml:space="preserve">11 - Engrenagem de equilíbrio e trava de bloqueio - Jogo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39A8921A" w14:textId="77777777" w:rsidR="00F4742D" w:rsidRDefault="00F4742D" w:rsidP="00F4742D">
      <w:pPr>
        <w:pStyle w:val="Literatur"/>
      </w:pPr>
      <w:r>
        <w:t xml:space="preserve">[1]</w:t>
      </w:r>
      <w:r>
        <w:tab/>
      </w:r>
      <w:r>
        <w:t xml:space="preserve"> Thomas Püttmann:</w:t>
      </w:r>
      <w:r>
        <w:t xml:space="preserve"> </w:t>
      </w:r>
      <w:r>
        <w:rPr>
          <w:i/>
        </w:rPr>
        <w:t xml:space="preserve">O câmbio diferencial</w:t>
      </w:r>
      <w:r>
        <w:t xml:space="preserve">.</w:t>
      </w:r>
      <w:r>
        <w:t xml:space="preserve"> </w:t>
      </w:r>
      <w:hyperlink r:id="rId10" w:anchor="page=12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4/2014</w:t>
        </w:r>
      </w:hyperlink>
      <w:r>
        <w:t xml:space="preserve">, S. 12–19.</w:t>
      </w:r>
      <w:r>
        <w:t xml:space="preserve"> </w:t>
      </w:r>
    </w:p>
    <w:p w14:paraId="12F9D520" w14:textId="77777777" w:rsidR="00F4742D" w:rsidRPr="001D6B3F" w:rsidRDefault="00F4742D" w:rsidP="00F4742D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1" w:history="1">
        <w:r>
          <w:rPr>
            <w:rStyle w:val="Hyperlink"/>
            <w:i/>
          </w:rPr>
          <w:t xml:space="preserve">Engrenagem diferencial</w:t>
        </w:r>
      </w:hyperlink>
      <w:r>
        <w:rPr>
          <w:i/>
        </w:rPr>
        <w:t xml:space="preserve">.</w:t>
      </w:r>
    </w:p>
    <w:p w14:paraId="1571F2C3" w14:textId="77777777" w:rsidR="00F4742D" w:rsidRDefault="00F4742D" w:rsidP="00F4742D">
      <w:pPr>
        <w:pStyle w:val="Literatur"/>
      </w:pPr>
      <w:r>
        <w:t xml:space="preserve">[3]</w:t>
      </w:r>
      <w:r>
        <w:tab/>
      </w:r>
      <w:r>
        <w:t xml:space="preserve"> Johannes Wiesinger:</w:t>
      </w:r>
      <w:r>
        <w:t xml:space="preserve"> </w:t>
      </w:r>
      <w:r>
        <w:rPr>
          <w:i/>
        </w:rPr>
        <w:t xml:space="preserve">Equipamento compensando.</w:t>
      </w:r>
      <w:r>
        <w:t xml:space="preserve"> </w:t>
      </w:r>
      <w:r>
        <w:t xml:space="preserve">Em </w:t>
      </w:r>
      <w:hyperlink r:id="rId12" w:history="1">
        <w:r>
          <w:rPr>
            <w:rStyle w:val="Hyperlink"/>
            <w:i/>
          </w:rPr>
          <w:t xml:space="preserve">www.kfztech.de</w:t>
        </w:r>
      </w:hyperlink>
      <w:r>
        <w:t xml:space="preserve">.</w:t>
      </w:r>
    </w:p>
    <w:sectPr w:rsidR="00F4742D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8A99A" w14:textId="77777777" w:rsidR="00973931" w:rsidRDefault="009739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23EA3764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1169" w14:textId="77777777" w:rsidR="00973931" w:rsidRDefault="009739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021AA"/>
    <w:multiLevelType w:val="hybridMultilevel"/>
    <w:tmpl w:val="F9AE3D2C"/>
    <w:lvl w:ilvl="0" w:tplc="62E0B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2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8"/>
  </w:num>
  <w:num w:numId="16" w16cid:durableId="1009919">
    <w:abstractNumId w:val="15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6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3"/>
  </w:num>
  <w:num w:numId="39" w16cid:durableId="42758798">
    <w:abstractNumId w:val="30"/>
  </w:num>
  <w:num w:numId="40" w16cid:durableId="1174419628">
    <w:abstractNumId w:val="34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3"/>
  </w:num>
  <w:num w:numId="45" w16cid:durableId="1686445622">
    <w:abstractNumId w:val="24"/>
  </w:num>
  <w:num w:numId="46" w16cid:durableId="115687117">
    <w:abstractNumId w:val="37"/>
  </w:num>
  <w:num w:numId="47" w16cid:durableId="11711513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35F8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1AE6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73931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948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7AC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4742D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kfztech.de/kfztechnik/triebwerk/getriebe/ausgleichsgetriebe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Differentialgetriebe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ftcommunity.de/ftpedia/2014/2014-4/ftpedia-2014-4.pdf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62DFB-E438-4C14-BF9C-19405DF5B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365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3201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